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BF" w:rsidRDefault="002507BF" w:rsidP="002507BF">
      <w:pPr>
        <w:autoSpaceDE w:val="0"/>
        <w:autoSpaceDN w:val="0"/>
        <w:spacing w:before="100" w:beforeAutospacing="1" w:after="100" w:afterAutospacing="1" w:line="580" w:lineRule="atLeast"/>
        <w:ind w:firstLine="600"/>
        <w:jc w:val="center"/>
      </w:pPr>
      <w:r>
        <w:rPr>
          <w:rFonts w:hint="eastAsia"/>
          <w:b/>
          <w:bCs/>
          <w:sz w:val="36"/>
          <w:szCs w:val="36"/>
        </w:rPr>
        <w:t> </w:t>
      </w:r>
    </w:p>
    <w:p w:rsidR="002507BF" w:rsidRDefault="002507BF" w:rsidP="002507BF">
      <w:pPr>
        <w:autoSpaceDE w:val="0"/>
        <w:autoSpaceDN w:val="0"/>
        <w:spacing w:before="100" w:beforeAutospacing="1" w:after="100" w:afterAutospacing="1" w:line="580" w:lineRule="atLeast"/>
        <w:ind w:firstLine="600"/>
        <w:jc w:val="center"/>
      </w:pPr>
      <w:r>
        <w:rPr>
          <w:rFonts w:hint="eastAsia"/>
          <w:b/>
          <w:bCs/>
          <w:sz w:val="36"/>
          <w:szCs w:val="36"/>
        </w:rPr>
        <w:t> </w:t>
      </w:r>
    </w:p>
    <w:p w:rsidR="002507BF" w:rsidRDefault="002507BF" w:rsidP="002507BF">
      <w:pPr>
        <w:autoSpaceDE w:val="0"/>
        <w:autoSpaceDN w:val="0"/>
        <w:spacing w:before="100" w:beforeAutospacing="1" w:after="100" w:afterAutospacing="1" w:line="580" w:lineRule="atLeast"/>
        <w:ind w:firstLine="600"/>
        <w:jc w:val="center"/>
      </w:pPr>
      <w:r>
        <w:rPr>
          <w:rFonts w:hint="eastAsia"/>
          <w:b/>
          <w:bCs/>
          <w:sz w:val="36"/>
          <w:szCs w:val="36"/>
        </w:rPr>
        <w:t> </w:t>
      </w:r>
    </w:p>
    <w:p w:rsidR="002507BF" w:rsidRDefault="002507BF" w:rsidP="002507BF">
      <w:pPr>
        <w:autoSpaceDE w:val="0"/>
        <w:autoSpaceDN w:val="0"/>
        <w:spacing w:before="100" w:beforeAutospacing="1" w:after="100" w:afterAutospacing="1"/>
        <w:ind w:firstLine="601"/>
        <w:jc w:val="center"/>
      </w:pPr>
      <w:r>
        <w:rPr>
          <w:rFonts w:ascii="仿宋_GB2312" w:eastAsia="仿宋_GB2312" w:hint="eastAsia"/>
          <w:b/>
          <w:bCs/>
          <w:sz w:val="44"/>
          <w:szCs w:val="44"/>
        </w:rPr>
        <w:t>内蒙古自治区呼和浩特市招生考试管理中心</w:t>
      </w:r>
    </w:p>
    <w:p w:rsidR="002507BF" w:rsidRDefault="002507BF" w:rsidP="002507BF">
      <w:pPr>
        <w:autoSpaceDE w:val="0"/>
        <w:autoSpaceDN w:val="0"/>
        <w:spacing w:before="100" w:beforeAutospacing="1" w:after="100" w:afterAutospacing="1"/>
        <w:ind w:firstLine="601"/>
        <w:jc w:val="center"/>
      </w:pPr>
      <w:r>
        <w:rPr>
          <w:rFonts w:ascii="仿宋_GB2312" w:eastAsia="仿宋_GB2312" w:hint="eastAsia"/>
          <w:b/>
          <w:bCs/>
          <w:sz w:val="44"/>
          <w:szCs w:val="44"/>
        </w:rPr>
        <w:t>2020年度决算公开报告</w:t>
      </w:r>
    </w:p>
    <w:p w:rsidR="002507BF" w:rsidRDefault="002507BF" w:rsidP="002507BF">
      <w:pPr>
        <w:autoSpaceDE w:val="0"/>
        <w:autoSpaceDN w:val="0"/>
        <w:spacing w:before="100" w:beforeAutospacing="1" w:after="100" w:afterAutospacing="1" w:line="580" w:lineRule="atLeast"/>
        <w:ind w:firstLine="600"/>
        <w:jc w:val="center"/>
      </w:pPr>
      <w:r>
        <w:rPr>
          <w:rFonts w:hint="eastAsia"/>
          <w:b/>
          <w:bCs/>
          <w:sz w:val="36"/>
          <w:szCs w:val="36"/>
        </w:rPr>
        <w:t> </w:t>
      </w:r>
    </w:p>
    <w:p w:rsidR="002507BF" w:rsidRDefault="002507BF" w:rsidP="002507BF">
      <w:pPr>
        <w:autoSpaceDE w:val="0"/>
        <w:autoSpaceDN w:val="0"/>
        <w:spacing w:before="100" w:beforeAutospacing="1" w:after="100" w:afterAutospacing="1" w:line="580" w:lineRule="atLeast"/>
        <w:ind w:firstLine="600"/>
        <w:jc w:val="center"/>
      </w:pPr>
      <w:r>
        <w:rPr>
          <w:rFonts w:hint="eastAsia"/>
          <w:b/>
          <w:bCs/>
          <w:sz w:val="36"/>
          <w:szCs w:val="36"/>
        </w:rPr>
        <w:t> </w:t>
      </w:r>
    </w:p>
    <w:p w:rsidR="002507BF" w:rsidRDefault="002507BF" w:rsidP="002507BF">
      <w:pPr>
        <w:autoSpaceDE w:val="0"/>
        <w:autoSpaceDN w:val="0"/>
        <w:spacing w:before="100" w:beforeAutospacing="1" w:after="100" w:afterAutospacing="1" w:line="580" w:lineRule="atLeast"/>
        <w:ind w:firstLine="600"/>
        <w:jc w:val="center"/>
      </w:pPr>
      <w:r>
        <w:rPr>
          <w:rFonts w:hint="eastAsia"/>
          <w:b/>
          <w:bCs/>
          <w:sz w:val="36"/>
          <w:szCs w:val="36"/>
        </w:rPr>
        <w:t> </w:t>
      </w:r>
    </w:p>
    <w:p w:rsidR="002507BF" w:rsidRDefault="002507BF" w:rsidP="002507BF">
      <w:pPr>
        <w:autoSpaceDE w:val="0"/>
        <w:autoSpaceDN w:val="0"/>
        <w:spacing w:before="100" w:beforeAutospacing="1" w:after="100" w:afterAutospacing="1" w:line="580" w:lineRule="atLeast"/>
        <w:ind w:firstLine="600"/>
        <w:jc w:val="center"/>
      </w:pPr>
      <w:r>
        <w:rPr>
          <w:rFonts w:hint="eastAsia"/>
          <w:b/>
          <w:bCs/>
          <w:sz w:val="36"/>
          <w:szCs w:val="36"/>
        </w:rPr>
        <w:t> </w:t>
      </w:r>
    </w:p>
    <w:p w:rsidR="002507BF" w:rsidRDefault="002507BF" w:rsidP="002507BF">
      <w:pPr>
        <w:autoSpaceDE w:val="0"/>
        <w:autoSpaceDN w:val="0"/>
        <w:spacing w:before="100" w:beforeAutospacing="1" w:after="100" w:afterAutospacing="1" w:line="580" w:lineRule="atLeast"/>
        <w:ind w:firstLine="600"/>
        <w:jc w:val="center"/>
      </w:pPr>
      <w:r>
        <w:rPr>
          <w:rFonts w:hint="eastAsia"/>
          <w:b/>
          <w:bCs/>
          <w:sz w:val="36"/>
          <w:szCs w:val="36"/>
        </w:rPr>
        <w:t> </w:t>
      </w:r>
    </w:p>
    <w:p w:rsidR="002507BF" w:rsidRDefault="002507BF" w:rsidP="002507BF">
      <w:pPr>
        <w:autoSpaceDE w:val="0"/>
        <w:autoSpaceDN w:val="0"/>
        <w:spacing w:before="100" w:beforeAutospacing="1" w:after="100" w:afterAutospacing="1" w:line="580" w:lineRule="atLeast"/>
        <w:ind w:firstLine="600"/>
        <w:jc w:val="center"/>
      </w:pPr>
      <w:r>
        <w:rPr>
          <w:rFonts w:hint="eastAsia"/>
          <w:b/>
          <w:bCs/>
          <w:sz w:val="36"/>
          <w:szCs w:val="36"/>
        </w:rPr>
        <w:t> </w:t>
      </w:r>
    </w:p>
    <w:p w:rsidR="002507BF" w:rsidRDefault="002507BF" w:rsidP="002507BF">
      <w:pPr>
        <w:autoSpaceDE w:val="0"/>
        <w:autoSpaceDN w:val="0"/>
        <w:spacing w:before="100" w:beforeAutospacing="1" w:after="100" w:afterAutospacing="1" w:line="580" w:lineRule="atLeast"/>
        <w:ind w:firstLine="600"/>
        <w:jc w:val="center"/>
      </w:pPr>
      <w:r>
        <w:rPr>
          <w:rFonts w:hint="eastAsia"/>
          <w:b/>
          <w:bCs/>
          <w:sz w:val="36"/>
          <w:szCs w:val="36"/>
        </w:rPr>
        <w:t> </w:t>
      </w:r>
    </w:p>
    <w:p w:rsidR="002507BF" w:rsidRDefault="002507BF" w:rsidP="002507BF">
      <w:pPr>
        <w:autoSpaceDE w:val="0"/>
        <w:autoSpaceDN w:val="0"/>
        <w:spacing w:before="100" w:beforeAutospacing="1" w:after="100" w:afterAutospacing="1" w:line="580" w:lineRule="atLeast"/>
        <w:ind w:firstLine="600"/>
        <w:jc w:val="center"/>
      </w:pPr>
      <w:r>
        <w:rPr>
          <w:rFonts w:hint="eastAsia"/>
          <w:b/>
          <w:bCs/>
          <w:sz w:val="36"/>
          <w:szCs w:val="36"/>
        </w:rPr>
        <w:t> </w:t>
      </w:r>
    </w:p>
    <w:p w:rsidR="002507BF" w:rsidRDefault="002507BF" w:rsidP="002507BF">
      <w:pPr>
        <w:autoSpaceDE w:val="0"/>
        <w:autoSpaceDN w:val="0"/>
        <w:spacing w:before="100" w:beforeAutospacing="1" w:after="100" w:afterAutospacing="1" w:line="580" w:lineRule="atLeast"/>
        <w:ind w:firstLine="600"/>
        <w:jc w:val="center"/>
      </w:pPr>
      <w:r>
        <w:rPr>
          <w:rFonts w:hint="eastAsia"/>
          <w:b/>
          <w:bCs/>
          <w:sz w:val="36"/>
          <w:szCs w:val="36"/>
        </w:rPr>
        <w:t xml:space="preserve">  </w:t>
      </w:r>
    </w:p>
    <w:p w:rsidR="002507BF" w:rsidRDefault="002507BF" w:rsidP="002507BF">
      <w:pPr>
        <w:autoSpaceDE w:val="0"/>
        <w:autoSpaceDN w:val="0"/>
        <w:spacing w:before="100" w:beforeAutospacing="1" w:after="100" w:afterAutospacing="1" w:line="580" w:lineRule="atLeast"/>
        <w:ind w:firstLine="600"/>
        <w:jc w:val="center"/>
      </w:pPr>
      <w:r>
        <w:rPr>
          <w:rFonts w:hint="eastAsia"/>
          <w:b/>
          <w:bCs/>
          <w:sz w:val="36"/>
          <w:szCs w:val="36"/>
        </w:rPr>
        <w:t> </w:t>
      </w:r>
    </w:p>
    <w:p w:rsidR="002507BF" w:rsidRDefault="002507BF" w:rsidP="002507BF">
      <w:pPr>
        <w:autoSpaceDE w:val="0"/>
        <w:autoSpaceDN w:val="0"/>
        <w:spacing w:before="100" w:beforeAutospacing="1" w:after="100" w:afterAutospacing="1"/>
        <w:ind w:firstLine="601"/>
      </w:pPr>
      <w:r>
        <w:rPr>
          <w:rFonts w:hint="eastAsia"/>
          <w:b/>
          <w:bCs/>
          <w:sz w:val="44"/>
          <w:szCs w:val="44"/>
        </w:rPr>
        <w:lastRenderedPageBreak/>
        <w:t> </w:t>
      </w:r>
    </w:p>
    <w:p w:rsidR="002507BF" w:rsidRDefault="002507BF" w:rsidP="002507BF">
      <w:pPr>
        <w:autoSpaceDE w:val="0"/>
        <w:autoSpaceDN w:val="0"/>
        <w:spacing w:before="100" w:beforeAutospacing="1" w:after="100" w:afterAutospacing="1"/>
        <w:ind w:firstLine="601"/>
        <w:jc w:val="center"/>
      </w:pPr>
      <w:r>
        <w:rPr>
          <w:rFonts w:ascii="仿宋_GB2312" w:eastAsia="仿宋_GB2312" w:hint="eastAsia"/>
          <w:b/>
          <w:bCs/>
          <w:sz w:val="44"/>
          <w:szCs w:val="44"/>
        </w:rPr>
        <w:t>目录</w:t>
      </w:r>
    </w:p>
    <w:p w:rsidR="002507BF" w:rsidRDefault="002507BF" w:rsidP="002507BF">
      <w:pPr>
        <w:autoSpaceDE w:val="0"/>
        <w:autoSpaceDN w:val="0"/>
        <w:spacing w:before="100" w:beforeAutospacing="1" w:after="100" w:afterAutospacing="1"/>
        <w:ind w:firstLine="601"/>
      </w:pPr>
      <w:r>
        <w:rPr>
          <w:rFonts w:hint="eastAsia"/>
          <w:b/>
          <w:bCs/>
          <w:sz w:val="44"/>
          <w:szCs w:val="44"/>
        </w:rPr>
        <w:t> </w:t>
      </w:r>
    </w:p>
    <w:p w:rsidR="002507BF" w:rsidRDefault="002507BF" w:rsidP="002507BF">
      <w:pPr>
        <w:autoSpaceDE w:val="0"/>
        <w:autoSpaceDN w:val="0"/>
        <w:spacing w:before="100" w:beforeAutospacing="1" w:after="100" w:afterAutospacing="1" w:line="580" w:lineRule="atLeast"/>
        <w:ind w:firstLine="601"/>
      </w:pPr>
      <w:r>
        <w:rPr>
          <w:rFonts w:ascii="黑体" w:eastAsia="黑体" w:hAnsi="黑体" w:hint="eastAsia"/>
          <w:b/>
          <w:bCs/>
          <w:sz w:val="32"/>
          <w:szCs w:val="32"/>
        </w:rPr>
        <w:t>第一部分 单位基本情况</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一、单位职能、职责</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二、机构设置</w:t>
      </w:r>
    </w:p>
    <w:p w:rsidR="002507BF" w:rsidRDefault="002507BF" w:rsidP="002507BF">
      <w:pPr>
        <w:autoSpaceDE w:val="0"/>
        <w:autoSpaceDN w:val="0"/>
        <w:spacing w:before="100" w:beforeAutospacing="1" w:after="100" w:afterAutospacing="1" w:line="580" w:lineRule="atLeast"/>
        <w:ind w:firstLine="601"/>
      </w:pPr>
      <w:r>
        <w:rPr>
          <w:rFonts w:ascii="黑体" w:eastAsia="黑体" w:hAnsi="黑体" w:hint="eastAsia"/>
          <w:b/>
          <w:bCs/>
          <w:sz w:val="32"/>
          <w:szCs w:val="32"/>
        </w:rPr>
        <w:t>第二部分 2020年度部门决算情况说明</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一、关于2020年度预算执行情况分析</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二、关于2020年度决算情况说明</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（一）关于收支情况总体说明</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（二）关于2020年度收入决算情况说明</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（三）关于2020年度支出决算情况说明</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（四）关于2020年度财政拨款收入支出决算总体情况说明</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（五）关于2020年度一般公共预算财政拨款支出决算情况说明</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lastRenderedPageBreak/>
        <w:t>（六）关于2020年度一般公共预算财政拨款基本支出决算情况说明</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（七）关于2020年度财政拨款</w:t>
      </w:r>
      <w:r>
        <w:rPr>
          <w:rFonts w:hint="eastAsia"/>
          <w:sz w:val="32"/>
          <w:szCs w:val="32"/>
        </w:rPr>
        <w:t>“</w:t>
      </w:r>
      <w:r>
        <w:rPr>
          <w:rFonts w:ascii="仿宋_GB2312" w:eastAsia="仿宋_GB2312" w:hint="eastAsia"/>
          <w:sz w:val="32"/>
          <w:szCs w:val="32"/>
        </w:rPr>
        <w:t>三公</w:t>
      </w:r>
      <w:r>
        <w:rPr>
          <w:rFonts w:hint="eastAsia"/>
          <w:sz w:val="32"/>
          <w:szCs w:val="32"/>
        </w:rPr>
        <w:t>”</w:t>
      </w:r>
      <w:r>
        <w:rPr>
          <w:rFonts w:ascii="仿宋_GB2312" w:eastAsia="仿宋_GB2312" w:hint="eastAsia"/>
          <w:sz w:val="32"/>
          <w:szCs w:val="32"/>
        </w:rPr>
        <w:t>经费支出决算情况说明</w:t>
      </w:r>
    </w:p>
    <w:p w:rsidR="002507BF" w:rsidRDefault="002507BF" w:rsidP="002507BF">
      <w:pPr>
        <w:autoSpaceDE w:val="0"/>
        <w:autoSpaceDN w:val="0"/>
        <w:spacing w:before="100" w:beforeAutospacing="1" w:after="100" w:afterAutospacing="1" w:line="580" w:lineRule="atLeast"/>
        <w:ind w:firstLine="601"/>
      </w:pPr>
      <w:r>
        <w:rPr>
          <w:rFonts w:hint="eastAsia"/>
          <w:sz w:val="32"/>
          <w:szCs w:val="32"/>
        </w:rPr>
        <w:t xml:space="preserve">  </w:t>
      </w:r>
      <w:r>
        <w:rPr>
          <w:rFonts w:ascii="仿宋_GB2312" w:eastAsia="仿宋_GB2312" w:hint="eastAsia"/>
          <w:sz w:val="32"/>
          <w:szCs w:val="32"/>
        </w:rPr>
        <w:t>1、财政拨款</w:t>
      </w:r>
      <w:r>
        <w:rPr>
          <w:rFonts w:hint="eastAsia"/>
          <w:sz w:val="32"/>
          <w:szCs w:val="32"/>
        </w:rPr>
        <w:t>“</w:t>
      </w:r>
      <w:r>
        <w:rPr>
          <w:rFonts w:ascii="仿宋_GB2312" w:eastAsia="仿宋_GB2312" w:hint="eastAsia"/>
          <w:sz w:val="32"/>
          <w:szCs w:val="32"/>
        </w:rPr>
        <w:t>三公</w:t>
      </w:r>
      <w:r>
        <w:rPr>
          <w:rFonts w:hint="eastAsia"/>
          <w:sz w:val="32"/>
          <w:szCs w:val="32"/>
        </w:rPr>
        <w:t>”</w:t>
      </w:r>
      <w:r>
        <w:rPr>
          <w:rFonts w:ascii="仿宋_GB2312" w:eastAsia="仿宋_GB2312" w:hint="eastAsia"/>
          <w:sz w:val="32"/>
          <w:szCs w:val="32"/>
        </w:rPr>
        <w:t>经费支出决算总体情况说明</w:t>
      </w:r>
    </w:p>
    <w:p w:rsidR="002507BF" w:rsidRDefault="002507BF" w:rsidP="002507BF">
      <w:pPr>
        <w:autoSpaceDE w:val="0"/>
        <w:autoSpaceDN w:val="0"/>
        <w:spacing w:before="100" w:beforeAutospacing="1" w:after="100" w:afterAutospacing="1" w:line="580" w:lineRule="atLeast"/>
        <w:ind w:firstLine="601"/>
      </w:pPr>
      <w:r>
        <w:rPr>
          <w:rFonts w:hint="eastAsia"/>
          <w:sz w:val="32"/>
          <w:szCs w:val="32"/>
        </w:rPr>
        <w:t xml:space="preserve">  </w:t>
      </w:r>
      <w:r>
        <w:rPr>
          <w:rFonts w:ascii="仿宋_GB2312" w:eastAsia="仿宋_GB2312" w:hint="eastAsia"/>
          <w:sz w:val="32"/>
          <w:szCs w:val="32"/>
        </w:rPr>
        <w:t>2、财政拨款</w:t>
      </w:r>
      <w:r>
        <w:rPr>
          <w:rFonts w:hint="eastAsia"/>
          <w:sz w:val="32"/>
          <w:szCs w:val="32"/>
        </w:rPr>
        <w:t>“</w:t>
      </w:r>
      <w:r>
        <w:rPr>
          <w:rFonts w:ascii="仿宋_GB2312" w:eastAsia="仿宋_GB2312" w:hint="eastAsia"/>
          <w:sz w:val="32"/>
          <w:szCs w:val="32"/>
        </w:rPr>
        <w:t>三公</w:t>
      </w:r>
      <w:r>
        <w:rPr>
          <w:rFonts w:hint="eastAsia"/>
          <w:sz w:val="32"/>
          <w:szCs w:val="32"/>
        </w:rPr>
        <w:t>”</w:t>
      </w:r>
      <w:r>
        <w:rPr>
          <w:rFonts w:ascii="仿宋_GB2312" w:eastAsia="仿宋_GB2312" w:hint="eastAsia"/>
          <w:sz w:val="32"/>
          <w:szCs w:val="32"/>
        </w:rPr>
        <w:t>经费支出决算具体情况说明</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三、预算绩效情况说明</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（一）预算绩效管理工作开展情况</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（二）部门决算中项目绩效自评结果</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（三）部门评价项目绩效评价结果</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四、其他重要事项的情况说明</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（一）机关运行经费支出情况</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（二）政府采购支出情况</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（三）国有资产占用情况</w:t>
      </w:r>
    </w:p>
    <w:p w:rsidR="002507BF" w:rsidRDefault="002507BF" w:rsidP="002507BF">
      <w:pPr>
        <w:autoSpaceDE w:val="0"/>
        <w:autoSpaceDN w:val="0"/>
        <w:spacing w:before="100" w:beforeAutospacing="1" w:after="100" w:afterAutospacing="1" w:line="580" w:lineRule="atLeast"/>
        <w:ind w:firstLine="601"/>
      </w:pPr>
      <w:r>
        <w:rPr>
          <w:rFonts w:hint="eastAsia"/>
          <w:sz w:val="32"/>
          <w:szCs w:val="32"/>
        </w:rPr>
        <w:t> </w:t>
      </w:r>
    </w:p>
    <w:p w:rsidR="002507BF" w:rsidRDefault="002507BF" w:rsidP="002507BF">
      <w:pPr>
        <w:autoSpaceDE w:val="0"/>
        <w:autoSpaceDN w:val="0"/>
        <w:spacing w:before="100" w:beforeAutospacing="1" w:after="100" w:afterAutospacing="1" w:line="580" w:lineRule="atLeast"/>
        <w:ind w:firstLine="601"/>
      </w:pPr>
    </w:p>
    <w:p w:rsidR="002507BF" w:rsidRDefault="002507BF" w:rsidP="002507BF">
      <w:pPr>
        <w:autoSpaceDE w:val="0"/>
        <w:autoSpaceDN w:val="0"/>
        <w:spacing w:before="100" w:beforeAutospacing="1" w:after="100" w:afterAutospacing="1" w:line="580" w:lineRule="atLeast"/>
        <w:ind w:firstLine="601"/>
      </w:pPr>
      <w:r>
        <w:rPr>
          <w:rFonts w:ascii="黑体" w:eastAsia="黑体" w:hAnsi="黑体" w:hint="eastAsia"/>
          <w:b/>
          <w:bCs/>
          <w:sz w:val="32"/>
          <w:szCs w:val="32"/>
        </w:rPr>
        <w:lastRenderedPageBreak/>
        <w:t>第三部分 名词解释</w:t>
      </w:r>
    </w:p>
    <w:p w:rsidR="002507BF" w:rsidRDefault="002507BF" w:rsidP="002507BF">
      <w:pPr>
        <w:autoSpaceDE w:val="0"/>
        <w:autoSpaceDN w:val="0"/>
        <w:spacing w:before="100" w:beforeAutospacing="1" w:after="100" w:afterAutospacing="1" w:line="580" w:lineRule="atLeast"/>
        <w:ind w:firstLine="601"/>
      </w:pPr>
      <w:r>
        <w:rPr>
          <w:rFonts w:ascii="黑体" w:eastAsia="黑体" w:hAnsi="黑体" w:hint="eastAsia"/>
          <w:b/>
          <w:bCs/>
          <w:sz w:val="32"/>
          <w:szCs w:val="32"/>
        </w:rPr>
        <w:t>第四部分 决算公开联系方式及信息反馈渠道</w:t>
      </w:r>
    </w:p>
    <w:p w:rsidR="002507BF" w:rsidRDefault="002507BF" w:rsidP="002507BF">
      <w:pPr>
        <w:autoSpaceDE w:val="0"/>
        <w:autoSpaceDN w:val="0"/>
        <w:spacing w:before="100" w:beforeAutospacing="1" w:after="100" w:afterAutospacing="1" w:line="580" w:lineRule="atLeast"/>
        <w:ind w:firstLine="601"/>
      </w:pPr>
      <w:r>
        <w:rPr>
          <w:rFonts w:ascii="黑体" w:eastAsia="黑体" w:hAnsi="黑体" w:hint="eastAsia"/>
          <w:b/>
          <w:bCs/>
          <w:sz w:val="32"/>
          <w:szCs w:val="32"/>
        </w:rPr>
        <w:t>第五部分 部门决算公开表</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一、收入支出决算总表</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二、收入决算表</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三、支出决算表</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四、财政拨款收入支出决算总表</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五、一般公共预算财政拨款支出决算表</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六、一般公共预算财政拨款基本支出决算明细表</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七、政府性基金预算财政拨款收入支出决算表</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八、国有资本经营预算财政拨款收入支出决算表</w:t>
      </w:r>
    </w:p>
    <w:p w:rsidR="002507BF" w:rsidRDefault="002507BF" w:rsidP="002507BF">
      <w:pPr>
        <w:autoSpaceDE w:val="0"/>
        <w:autoSpaceDN w:val="0"/>
        <w:spacing w:before="100" w:beforeAutospacing="1" w:after="100" w:afterAutospacing="1" w:line="580" w:lineRule="atLeast"/>
        <w:ind w:firstLine="601"/>
      </w:pPr>
      <w:r>
        <w:rPr>
          <w:rFonts w:ascii="仿宋_GB2312" w:eastAsia="仿宋_GB2312" w:hint="eastAsia"/>
          <w:sz w:val="32"/>
          <w:szCs w:val="32"/>
        </w:rPr>
        <w:t>九、机构运行信息表</w:t>
      </w:r>
    </w:p>
    <w:p w:rsidR="002507BF" w:rsidRDefault="002507BF" w:rsidP="002507BF">
      <w:pPr>
        <w:autoSpaceDE w:val="0"/>
        <w:autoSpaceDN w:val="0"/>
        <w:spacing w:before="100" w:beforeAutospacing="1" w:after="100" w:afterAutospacing="1"/>
        <w:ind w:firstLine="601"/>
      </w:pPr>
      <w:r>
        <w:rPr>
          <w:rFonts w:hint="eastAsia"/>
          <w:b/>
          <w:bCs/>
          <w:sz w:val="44"/>
          <w:szCs w:val="44"/>
        </w:rPr>
        <w:t> </w:t>
      </w:r>
    </w:p>
    <w:p w:rsidR="002507BF" w:rsidRDefault="002507BF" w:rsidP="002507BF">
      <w:r>
        <w:rPr>
          <w:rFonts w:hint="eastAsia"/>
        </w:rPr>
        <w:t xml:space="preserve">  </w:t>
      </w:r>
    </w:p>
    <w:p w:rsidR="002507BF" w:rsidRDefault="002507BF" w:rsidP="002507BF">
      <w:pPr>
        <w:autoSpaceDE w:val="0"/>
        <w:autoSpaceDN w:val="0"/>
        <w:spacing w:before="100" w:beforeAutospacing="1" w:after="100" w:afterAutospacing="1" w:line="580" w:lineRule="atLeast"/>
        <w:ind w:firstLine="600"/>
        <w:rPr>
          <w:rFonts w:ascii="仿宋_GB2312" w:eastAsia="仿宋_GB2312"/>
          <w:b/>
          <w:bCs/>
          <w:sz w:val="32"/>
          <w:szCs w:val="32"/>
        </w:rPr>
      </w:pPr>
    </w:p>
    <w:p w:rsidR="002507BF" w:rsidRDefault="002507BF" w:rsidP="002507BF">
      <w:pPr>
        <w:autoSpaceDE w:val="0"/>
        <w:autoSpaceDN w:val="0"/>
        <w:spacing w:before="100" w:beforeAutospacing="1" w:after="100" w:afterAutospacing="1" w:line="580" w:lineRule="atLeast"/>
        <w:ind w:firstLine="600"/>
        <w:rPr>
          <w:rFonts w:ascii="仿宋_GB2312" w:eastAsia="仿宋_GB2312"/>
          <w:b/>
          <w:bCs/>
          <w:sz w:val="32"/>
          <w:szCs w:val="32"/>
        </w:rPr>
      </w:pP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b/>
          <w:bCs/>
          <w:sz w:val="32"/>
          <w:szCs w:val="32"/>
        </w:rPr>
        <w:lastRenderedPageBreak/>
        <w:t>第一部分 单位基本情况</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一、单位职能、职责</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 xml:space="preserve">呼和浩特市招生考试管理中心主要职责是： </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认真组织做好全市15次大型招生考试工作，包括全国硕士研究生招生考试、普通高校招生美术类专业统考、高等教育自学考试（2次）、认定教师资格《教育学》、《教育心理学》考试、特岗教师考试、普通高校招生考试、普通高中和五年制高职考试、中考体育测试工作、初二年级结业考试、高中学业水平考试（2次）、同等学力研究生考试、民族汉考（三级）和全国成人高考，确保平安考试。</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按照市委、市政府和教育局的要求部署，负责做好小升初入学电脑派位和电脑随机录取工作，同时组织开展招生政策宣传咨询，确保完成呼和浩特市小升初入学招生工作顺利实施。</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严格贯彻市教育局相关政策要求，进一步健全完善我市幼升小网报网录系统和“阳光分班”信息技术服务系统，有效规范幼升小、小升初招生行为，确保招生录取工作公平、公正、公开。</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lastRenderedPageBreak/>
        <w:t>积极完成中考和初二年级结业考试的网上评卷和中考录取工作。</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二、机构设置</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根据上述职责，呼和浩特市招生考试管理中心下设内设科级机构 6个：党建办公室，综合科，考务科，信息科、招生考试一科、招生考试二科。</w:t>
      </w:r>
    </w:p>
    <w:tbl>
      <w:tblPr>
        <w:tblStyle w:val="a8"/>
        <w:tblW w:w="9073" w:type="dxa"/>
        <w:tblInd w:w="-176" w:type="dxa"/>
        <w:tblLook w:val="04A0"/>
      </w:tblPr>
      <w:tblGrid>
        <w:gridCol w:w="851"/>
        <w:gridCol w:w="2127"/>
        <w:gridCol w:w="1559"/>
        <w:gridCol w:w="4536"/>
      </w:tblGrid>
      <w:tr w:rsidR="002507BF" w:rsidTr="003C2ADA">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序号</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机构名称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机构级别</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工作内容</w:t>
            </w:r>
          </w:p>
        </w:tc>
      </w:tr>
      <w:tr w:rsidR="002507BF" w:rsidTr="003C2ADA">
        <w:trPr>
          <w:trHeight w:val="103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党建办公室</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正科级</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pPr>
            <w:r>
              <w:rPr>
                <w:rFonts w:hint="eastAsia"/>
              </w:rPr>
              <w:t>承担党建、党风廉政建设、党员管理、宣传和群团等工作。</w:t>
            </w:r>
          </w:p>
        </w:tc>
      </w:tr>
      <w:tr w:rsidR="002507BF" w:rsidTr="003C2ADA">
        <w:trPr>
          <w:trHeight w:val="112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综合科</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正科级</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pPr>
            <w:r>
              <w:rPr>
                <w:rFonts w:hint="eastAsia"/>
              </w:rPr>
              <w:t>承担财务、人事、机构编制、安全、考试考务等日常运转工作。</w:t>
            </w:r>
          </w:p>
        </w:tc>
      </w:tr>
      <w:tr w:rsidR="002507BF" w:rsidTr="003C2ADA">
        <w:trPr>
          <w:trHeight w:val="113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考务科</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正科级</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pPr>
            <w:r>
              <w:rPr>
                <w:rFonts w:hint="eastAsia"/>
              </w:rPr>
              <w:t>协助开展教育招生考试过程中的监督检查工作；承担受理招生考试违纪违规举报工作。</w:t>
            </w:r>
          </w:p>
        </w:tc>
      </w:tr>
      <w:tr w:rsidR="002507BF" w:rsidTr="003C2ADA">
        <w:trPr>
          <w:trHeight w:val="103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信息科</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正科级</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pPr>
            <w:r>
              <w:rPr>
                <w:rFonts w:hint="eastAsia"/>
              </w:rPr>
              <w:t>承担教育招生考试信息管理、安全保密工作；承担设备维护等工作。</w:t>
            </w:r>
          </w:p>
        </w:tc>
      </w:tr>
      <w:tr w:rsidR="002507BF" w:rsidTr="003C2ADA">
        <w:trPr>
          <w:trHeight w:val="225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招生考试一科</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正科级</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pPr>
            <w:r>
              <w:rPr>
                <w:rFonts w:hint="eastAsia"/>
              </w:rPr>
              <w:t>承担全市研究生、普通高校考试的考务、招生录取等咨询服务工作；承担普通高中、中等职业学校、五年制高职的招生考试及普通高中学业水平、初二年级结业考试和全市中考体育加试等考试的考务、招生录取等组织实施工作</w:t>
            </w:r>
          </w:p>
        </w:tc>
      </w:tr>
      <w:tr w:rsidR="002507BF" w:rsidTr="003C2ADA">
        <w:trPr>
          <w:trHeight w:val="140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招生考试二科</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jc w:val="center"/>
            </w:pPr>
            <w:r>
              <w:rPr>
                <w:rFonts w:hint="eastAsia"/>
              </w:rPr>
              <w:t>正科级</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07BF" w:rsidRDefault="002507BF" w:rsidP="003C2ADA">
            <w:pPr>
              <w:pStyle w:val="a3"/>
            </w:pPr>
            <w:r>
              <w:rPr>
                <w:rFonts w:hint="eastAsia"/>
              </w:rPr>
              <w:t>承担全市成人高校招生考试、高等教育自学考试和多种教育类社会考试的考务、招生录取等咨询服务工作。</w:t>
            </w:r>
          </w:p>
        </w:tc>
      </w:tr>
    </w:tbl>
    <w:p w:rsidR="002507BF" w:rsidRDefault="002507BF" w:rsidP="002507BF">
      <w:pPr>
        <w:autoSpaceDE w:val="0"/>
        <w:autoSpaceDN w:val="0"/>
        <w:spacing w:before="100" w:beforeAutospacing="1" w:after="100" w:afterAutospacing="1" w:line="580" w:lineRule="atLeast"/>
        <w:rPr>
          <w:rFonts w:ascii="仿宋_GB2312" w:eastAsia="仿宋_GB2312"/>
          <w:b/>
          <w:bCs/>
          <w:sz w:val="32"/>
          <w:szCs w:val="32"/>
        </w:rPr>
      </w:pPr>
    </w:p>
    <w:p w:rsidR="00635B66" w:rsidRDefault="00635B66" w:rsidP="002507BF">
      <w:pPr>
        <w:autoSpaceDE w:val="0"/>
        <w:autoSpaceDN w:val="0"/>
        <w:spacing w:before="100" w:beforeAutospacing="1" w:after="100" w:afterAutospacing="1" w:line="580" w:lineRule="atLeast"/>
        <w:ind w:firstLineChars="200" w:firstLine="643"/>
        <w:rPr>
          <w:rFonts w:ascii="仿宋_GB2312" w:eastAsia="仿宋_GB2312"/>
          <w:b/>
          <w:bCs/>
          <w:sz w:val="32"/>
          <w:szCs w:val="32"/>
        </w:rPr>
      </w:pPr>
    </w:p>
    <w:p w:rsidR="002507BF" w:rsidRDefault="002507BF" w:rsidP="002507BF">
      <w:pPr>
        <w:autoSpaceDE w:val="0"/>
        <w:autoSpaceDN w:val="0"/>
        <w:spacing w:before="100" w:beforeAutospacing="1" w:after="100" w:afterAutospacing="1" w:line="580" w:lineRule="atLeast"/>
        <w:ind w:firstLineChars="200" w:firstLine="643"/>
      </w:pPr>
      <w:r>
        <w:rPr>
          <w:rFonts w:ascii="仿宋_GB2312" w:eastAsia="仿宋_GB2312" w:hint="eastAsia"/>
          <w:b/>
          <w:bCs/>
          <w:sz w:val="32"/>
          <w:szCs w:val="32"/>
        </w:rPr>
        <w:t>第二部分 2020年度部门决算情况说明</w:t>
      </w:r>
    </w:p>
    <w:p w:rsidR="002507BF" w:rsidRDefault="002507BF" w:rsidP="002507BF">
      <w:pPr>
        <w:pStyle w:val="a7"/>
        <w:numPr>
          <w:ilvl w:val="0"/>
          <w:numId w:val="2"/>
        </w:numPr>
        <w:autoSpaceDE w:val="0"/>
        <w:autoSpaceDN w:val="0"/>
        <w:spacing w:before="100" w:beforeAutospacing="1" w:after="100" w:afterAutospacing="1" w:line="580" w:lineRule="atLeast"/>
        <w:ind w:firstLineChars="0"/>
        <w:rPr>
          <w:rFonts w:ascii="仿宋_GB2312" w:eastAsia="仿宋_GB2312"/>
          <w:sz w:val="32"/>
          <w:szCs w:val="32"/>
        </w:rPr>
      </w:pPr>
      <w:r>
        <w:rPr>
          <w:rFonts w:ascii="仿宋_GB2312" w:eastAsia="仿宋_GB2312" w:hint="eastAsia"/>
          <w:sz w:val="32"/>
          <w:szCs w:val="32"/>
        </w:rPr>
        <w:t>关于2020年度预算执行情况分析</w:t>
      </w:r>
    </w:p>
    <w:p w:rsidR="002507BF" w:rsidRDefault="002507BF" w:rsidP="002507BF">
      <w:pPr>
        <w:autoSpaceDE w:val="0"/>
        <w:autoSpaceDN w:val="0"/>
        <w:adjustRightInd w:val="0"/>
        <w:spacing w:before="100" w:beforeAutospacing="1" w:after="100" w:afterAutospacing="1" w:line="580" w:lineRule="exact"/>
        <w:ind w:firstLineChars="200" w:firstLine="640"/>
        <w:rPr>
          <w:rFonts w:ascii="仿宋_GB2312" w:eastAsia="仿宋_GB2312"/>
          <w:sz w:val="32"/>
          <w:szCs w:val="32"/>
        </w:rPr>
      </w:pPr>
      <w:r>
        <w:rPr>
          <w:rFonts w:ascii="仿宋_GB2312" w:eastAsia="仿宋_GB2312" w:hAnsi="Times New Roman" w:cs="仿宋_GB2312" w:hint="eastAsia"/>
          <w:color w:val="000000" w:themeColor="text1"/>
          <w:sz w:val="32"/>
          <w:szCs w:val="32"/>
        </w:rPr>
        <w:t>本单位2020年年初预算收入1835.12万元，其中：一般公共财政拨款预算收入586.62万元；决算收入1757.34万元，</w:t>
      </w:r>
      <w:r>
        <w:rPr>
          <w:rFonts w:ascii="仿宋_GB2312" w:eastAsia="仿宋_GB2312" w:hint="eastAsia"/>
          <w:sz w:val="32"/>
          <w:szCs w:val="32"/>
        </w:rPr>
        <w:t>其中：一般公共预算财政拨款决算收入547.78万元，收入减少42.34万元，减少的原因为2020年末未收到职业年金拨款以及实际收到的非税收入与预算差额为29.51万元。</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二、关于2020年度决算情况说明</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（一）关于收支情况总体说明</w:t>
      </w:r>
    </w:p>
    <w:p w:rsidR="002507BF" w:rsidRDefault="002507BF" w:rsidP="002507BF">
      <w:pPr>
        <w:autoSpaceDE w:val="0"/>
        <w:autoSpaceDN w:val="0"/>
        <w:adjustRightInd w:val="0"/>
        <w:spacing w:before="100" w:beforeAutospacing="1" w:after="100" w:afterAutospacing="1" w:line="580" w:lineRule="exact"/>
        <w:ind w:firstLine="600"/>
        <w:rPr>
          <w:rFonts w:ascii="仿宋_GB2312" w:eastAsia="仿宋_GB2312"/>
          <w:sz w:val="32"/>
          <w:szCs w:val="32"/>
        </w:rPr>
      </w:pPr>
      <w:r>
        <w:rPr>
          <w:rFonts w:ascii="仿宋_GB2312" w:eastAsia="仿宋_GB2312" w:hint="eastAsia"/>
          <w:sz w:val="32"/>
          <w:szCs w:val="32"/>
        </w:rPr>
        <w:t>本单位2020年度收入总计1,990.25万元，其中：本年收入合计1,757.34万元，使用非财政拨款结余0.00万元，年初结转和结余232.91万元；支出总计1,990.25万元，其中：结余分配0.00万元，年末结转和结余4.31万元。与2019年度相比，收入总计增加82.57万元，增长4.30%；支出总计增加82.57万元，增长4.30%。主要原因：一是2020年支出中含年初结转资金；二是由于疫情原因各类考试考务费的增加。</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（二）关于2020年度收入决算情况说明</w:t>
      </w:r>
    </w:p>
    <w:p w:rsidR="00635B66" w:rsidRDefault="00635B66" w:rsidP="002507BF">
      <w:pPr>
        <w:autoSpaceDE w:val="0"/>
        <w:autoSpaceDN w:val="0"/>
        <w:spacing w:before="100" w:beforeAutospacing="1" w:after="100" w:afterAutospacing="1" w:line="580" w:lineRule="atLeast"/>
        <w:ind w:firstLine="600"/>
        <w:rPr>
          <w:rFonts w:ascii="仿宋_GB2312" w:eastAsia="仿宋_GB2312"/>
          <w:sz w:val="32"/>
          <w:szCs w:val="32"/>
        </w:rPr>
      </w:pPr>
    </w:p>
    <w:p w:rsidR="00635B66" w:rsidRDefault="00635B66" w:rsidP="002507BF">
      <w:pPr>
        <w:autoSpaceDE w:val="0"/>
        <w:autoSpaceDN w:val="0"/>
        <w:spacing w:before="100" w:beforeAutospacing="1" w:after="100" w:afterAutospacing="1" w:line="580" w:lineRule="atLeast"/>
        <w:ind w:firstLine="600"/>
        <w:rPr>
          <w:rFonts w:ascii="仿宋_GB2312" w:eastAsia="仿宋_GB2312"/>
          <w:sz w:val="32"/>
          <w:szCs w:val="32"/>
        </w:rPr>
      </w:pP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本单位2020年度收入合计1,757.34万元，其中：财政拨款收入547.78万元，占31.20%；事业收入1,209.56万元，占68.80%。</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（三）关于2020年度支出决算情况说明</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本单位2020年度支出合计1,985.94万元，其中：基本支出372.53万元，占18.80%；项目支出1,613.41万元，占81.20%。</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（四）关于2020年度财政拨款收入支出决算总体情况说明</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本单位2020年度财政拨款收入总计743.28万元，其中：年初结转和结余195.50万元；支出总计743.28万元，其中：年末结转和结余0.48万元。与2019年度相比，收入减少-31.26万元，下降4.00%；支出减少31.26万元，下降4.00%。主要原因：一是2019年拨入丧葬费、抚恤金；二是2019年年初有结余结转资金。</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（五）关于2020年度一般公共预算财政拨款支出决算情况说明</w:t>
      </w:r>
    </w:p>
    <w:p w:rsidR="00635B66" w:rsidRDefault="00635B66" w:rsidP="002507BF">
      <w:pPr>
        <w:autoSpaceDE w:val="0"/>
        <w:autoSpaceDN w:val="0"/>
        <w:spacing w:before="100" w:beforeAutospacing="1" w:after="100" w:afterAutospacing="1" w:line="580" w:lineRule="atLeast"/>
        <w:ind w:firstLine="600"/>
        <w:rPr>
          <w:rFonts w:ascii="仿宋_GB2312" w:eastAsia="仿宋_GB2312"/>
          <w:sz w:val="32"/>
          <w:szCs w:val="32"/>
        </w:rPr>
      </w:pP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lastRenderedPageBreak/>
        <w:t>本单位2020年度一般公共预算财政拨款支出合计742.80万元，其中：基本支出372.53万元，占50.20%；项目支出370.27万元，占49.80%。</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（六）关于2020年度一般公共预算财政拨款基本支出决算情况说明</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本单位2020年度一般公共预算财政拨款基本支出372.53万元，其中：人员经费360.27万元，主要包括：基本工资、津贴补贴、绩效工资、社会保障缴费、机关事业单位基本   养老保险缴费、抚恤金、退休费、住房公积金，较上年增加4.35万元，主要原因是：人员正常调资；公用经费12.26万元，主要包括：办公费、福利费，较上年减少3.08万元，主要原因是：公用经费标准下调。</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（七）关于2020年度财政拨款“三公”经费支出决算情况说明</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1、财政拨款“三公”经费支出决算总体情况说明</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本单位2020年度财政拨款“三公”经费预算为0.00万元，支出决算为0.00万元，完成预算的0.00%，其中：因公出国（境）费预算为0.00万元，支出决算为0.00万元，完成预算的0.00%；公务用车购置及运行维护费预算为0.00万元，支出决算为0.00万元，完成预算的0.00%；公务接待费预算为</w:t>
      </w:r>
      <w:r>
        <w:rPr>
          <w:rFonts w:ascii="仿宋_GB2312" w:eastAsia="仿宋_GB2312" w:hint="eastAsia"/>
          <w:sz w:val="32"/>
          <w:szCs w:val="32"/>
        </w:rPr>
        <w:lastRenderedPageBreak/>
        <w:t>0.00万元，支出决算为0.00万元，完成预算的0.00%。2020年度财政拨款“三公”经费支出决算与预算无差异。</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2、财政拨款“三公”经费支出决算具体情况说明</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本单位2020年度财政拨款“三公”经费支出0.00万元，因公出国（境）费支出0.00万元，占0.00%；公务用车购置及运行维护费支出0.00万元，占0.00%；公务接待费支出0.00万元，占0.00%。具体情况如下：</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因公出国（境）费支出0.00万元。全年因公出国（境）团组0个，累计0人次。较上年</w:t>
      </w:r>
      <w:r w:rsidR="00F00722">
        <w:rPr>
          <w:rFonts w:ascii="仿宋_GB2312" w:eastAsia="仿宋_GB2312" w:hint="eastAsia"/>
          <w:sz w:val="32"/>
          <w:szCs w:val="32"/>
        </w:rPr>
        <w:t>无变化</w:t>
      </w:r>
      <w:r>
        <w:rPr>
          <w:rFonts w:ascii="仿宋_GB2312" w:eastAsia="仿宋_GB2312" w:hint="eastAsia"/>
          <w:sz w:val="32"/>
          <w:szCs w:val="32"/>
        </w:rPr>
        <w:t>。</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公务用车购置及运行维护费支出0.00万元。其中：公务用车购置支出0.00</w:t>
      </w:r>
      <w:r w:rsidR="00680BB6">
        <w:rPr>
          <w:rFonts w:ascii="仿宋_GB2312" w:eastAsia="仿宋_GB2312" w:hint="eastAsia"/>
          <w:sz w:val="32"/>
          <w:szCs w:val="32"/>
        </w:rPr>
        <w:t>万元，</w:t>
      </w:r>
      <w:r>
        <w:rPr>
          <w:rFonts w:ascii="仿宋_GB2312" w:eastAsia="仿宋_GB2312" w:hint="eastAsia"/>
          <w:sz w:val="32"/>
          <w:szCs w:val="32"/>
        </w:rPr>
        <w:t>车均购置费0.00万元，公务用车购置支出较上年</w:t>
      </w:r>
      <w:r w:rsidR="00F00722">
        <w:rPr>
          <w:rFonts w:ascii="仿宋_GB2312" w:eastAsia="仿宋_GB2312" w:hint="eastAsia"/>
          <w:sz w:val="32"/>
          <w:szCs w:val="32"/>
        </w:rPr>
        <w:t>无变化</w:t>
      </w:r>
      <w:r>
        <w:rPr>
          <w:rFonts w:ascii="仿宋_GB2312" w:eastAsia="仿宋_GB2312" w:hint="eastAsia"/>
          <w:sz w:val="32"/>
          <w:szCs w:val="32"/>
        </w:rPr>
        <w:t>。公务用车运行维护费支出0.00万元，车均运维费0.00万元，公务用车运行维护费支出较上年</w:t>
      </w:r>
      <w:r w:rsidR="00F00722">
        <w:rPr>
          <w:rFonts w:ascii="仿宋_GB2312" w:eastAsia="仿宋_GB2312" w:hint="eastAsia"/>
          <w:sz w:val="32"/>
          <w:szCs w:val="32"/>
        </w:rPr>
        <w:t>无变化。</w:t>
      </w:r>
      <w:r>
        <w:rPr>
          <w:rFonts w:ascii="仿宋_GB2312" w:eastAsia="仿宋_GB2312" w:hint="eastAsia"/>
          <w:sz w:val="32"/>
          <w:szCs w:val="32"/>
        </w:rPr>
        <w:t>财政拨款开支的公务用车保有量为0辆。</w:t>
      </w:r>
    </w:p>
    <w:p w:rsidR="002507BF" w:rsidRDefault="002507BF" w:rsidP="00635B66">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公务接待费支出0.00万元。其中：国内公务接待费0.00万元，接待0批次，共接待0人次。国（境）外接待费0.00万元，接待0批次，共接待0人次。较上年无变化。</w:t>
      </w:r>
    </w:p>
    <w:p w:rsidR="00635B66" w:rsidRDefault="00635B66" w:rsidP="002507BF">
      <w:pPr>
        <w:autoSpaceDE w:val="0"/>
        <w:autoSpaceDN w:val="0"/>
        <w:spacing w:before="100" w:beforeAutospacing="1" w:after="100" w:afterAutospacing="1" w:line="580" w:lineRule="atLeast"/>
        <w:ind w:firstLine="600"/>
        <w:rPr>
          <w:rFonts w:ascii="仿宋_GB2312" w:eastAsia="仿宋_GB2312" w:hint="eastAsia"/>
          <w:sz w:val="32"/>
          <w:szCs w:val="32"/>
        </w:rPr>
      </w:pPr>
    </w:p>
    <w:p w:rsidR="00F00722" w:rsidRDefault="00F00722" w:rsidP="002507BF">
      <w:pPr>
        <w:autoSpaceDE w:val="0"/>
        <w:autoSpaceDN w:val="0"/>
        <w:spacing w:before="100" w:beforeAutospacing="1" w:after="100" w:afterAutospacing="1" w:line="580" w:lineRule="atLeast"/>
        <w:ind w:firstLine="600"/>
        <w:rPr>
          <w:rFonts w:ascii="仿宋_GB2312" w:eastAsia="仿宋_GB2312"/>
          <w:sz w:val="32"/>
          <w:szCs w:val="32"/>
        </w:rPr>
      </w:pP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lastRenderedPageBreak/>
        <w:t>三、预算绩效情况说明</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（一）预算绩效管理工作开展情况</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根据预算绩效管理要求，我单位组织对2020年度一般公共预算项目支出全面开展绩效自评，共涉及资金370.27万元，占一般公共预算项目支出总额的 100%；政府性基金预算项目</w:t>
      </w:r>
      <w:r>
        <w:rPr>
          <w:rFonts w:ascii="仿宋_GB2312" w:eastAsia="仿宋_GB2312" w:hint="eastAsia"/>
          <w:sz w:val="32"/>
          <w:szCs w:val="32"/>
        </w:rPr>
        <w:t> </w:t>
      </w:r>
      <w:r>
        <w:rPr>
          <w:rFonts w:ascii="仿宋_GB2312" w:eastAsia="仿宋_GB2312" w:hint="eastAsia"/>
          <w:sz w:val="32"/>
          <w:szCs w:val="32"/>
        </w:rPr>
        <w:t>0 个，共涉及资金 0 万元，占应纳入绩效自评的政府性基金预算项目支出总额的100%； 纳入预算管理的教育收费预算项目 20个，共涉及资金1243.14万元，占应纳入预算管理的教育收费项目支出总额的100%。</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组织对小升初电脑随机录取系统和综合考务平台建设项目、呼和浩特市招生考试管理中心软件升级、运行、维护项目、呼和浩特市招生考试管理中心物业管理项目、呼和浩特市教育招生考试系统等保测评项目、呼和浩特市招生考试管理中心各类考试考务人员劳务费5 个项目开展了部门评价，涉及一般公共预算支出195.2万元，政府性基金支出0万元。纳入预算管理的教育收费项目360.15万元。未对上述五个项目委托相关第三方机构开展绩效评价。均由中心自行评价，从评价情况来看，以上项目均基本完成了绩效目标，但仍有一些问题，在今后工作中尽量完善，提高满意度，更好的为社会、考生服务。</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lastRenderedPageBreak/>
        <w:t>（二）部门决算中项目绩效自评结果</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我单位今年在部门决算中反映小升初电脑随机录取系统和综合考务平台建设 1个一般公共预算项目，以及呼和浩特市招生考试管理中心软件升级、运行、维护项目、呼和浩特市招生考试管理中心物业管理项目、呼和浩特市教育招生考试系统等保测评项目、呼和浩特市招生考试管理中心各类考试考务人员劳务费 4个纳入预算管理的教育收费项目，共5个项目的绩效自评结果。</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1. 小升初电脑随机录取系统和综合考务平台建设项目自评综述：</w:t>
      </w:r>
    </w:p>
    <w:p w:rsidR="00635B66" w:rsidRPr="00635B66" w:rsidRDefault="002507BF" w:rsidP="00635B66">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sz w:val="32"/>
          <w:szCs w:val="32"/>
        </w:rPr>
        <w:t>根据年初设定的绩效目标，项目自评得分98分。全年预算数为198万元，执行数为195.2万元，完成预算的98.59%。项目绩效目标完成情况：为了更好的完成招生考试考务工作，我中心建设了综合考务平台、小升初、初二结业分班系统以及购置相关配套硬件设备。该项目已结束并已投入使用，总投资195.2万元，款项已支付完毕，基本完成了设定的绩效目标。发现的主要问题及原因：项目实施整体情况良好，项目资金使用最大化还需进一步提高，建成后的项目维护和升级还有待完善和加强。下一步改进措施：为了更好的保障招生考试考务工作，及时的提升设备能力和服务。</w:t>
      </w:r>
    </w:p>
    <w:tbl>
      <w:tblPr>
        <w:tblW w:w="0" w:type="auto"/>
        <w:jc w:val="center"/>
        <w:tblCellSpacing w:w="0" w:type="dxa"/>
        <w:tblInd w:w="-17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0"/>
        <w:gridCol w:w="1121"/>
        <w:gridCol w:w="1313"/>
        <w:gridCol w:w="1239"/>
        <w:gridCol w:w="1053"/>
        <w:gridCol w:w="1098"/>
        <w:gridCol w:w="989"/>
        <w:gridCol w:w="755"/>
        <w:gridCol w:w="1256"/>
      </w:tblGrid>
      <w:tr w:rsidR="002507BF" w:rsidTr="003C2ADA">
        <w:trPr>
          <w:tblCellSpacing w:w="0" w:type="dxa"/>
          <w:jc w:val="center"/>
        </w:trPr>
        <w:tc>
          <w:tcPr>
            <w:tcW w:w="10095" w:type="dxa"/>
            <w:gridSpan w:val="9"/>
            <w:tcBorders>
              <w:top w:val="outset" w:sz="6" w:space="0" w:color="FFFFFF"/>
              <w:left w:val="outset" w:sz="6" w:space="0" w:color="FFFFFF"/>
              <w:bottom w:val="outset" w:sz="6" w:space="0" w:color="FFFFFF"/>
              <w:right w:val="outset" w:sz="6" w:space="0" w:color="FFFFFF"/>
            </w:tcBorders>
            <w:vAlign w:val="center"/>
            <w:hideMark/>
          </w:tcPr>
          <w:p w:rsidR="002507BF" w:rsidRDefault="002507BF" w:rsidP="003C2ADA">
            <w:pPr>
              <w:pStyle w:val="a3"/>
              <w:jc w:val="center"/>
            </w:pPr>
            <w:r>
              <w:rPr>
                <w:rStyle w:val="a9"/>
                <w:rFonts w:hint="eastAsia"/>
              </w:rPr>
              <w:lastRenderedPageBreak/>
              <w:t>项目支出绩效自评表</w:t>
            </w:r>
          </w:p>
        </w:tc>
      </w:tr>
      <w:tr w:rsidR="002507BF" w:rsidTr="003C2ADA">
        <w:trPr>
          <w:tblCellSpacing w:w="0" w:type="dxa"/>
          <w:jc w:val="center"/>
        </w:trPr>
        <w:tc>
          <w:tcPr>
            <w:tcW w:w="10095" w:type="dxa"/>
            <w:gridSpan w:val="9"/>
            <w:tcBorders>
              <w:top w:val="outset" w:sz="6" w:space="0" w:color="FFFFFF"/>
              <w:left w:val="outset" w:sz="6" w:space="0" w:color="FFFFFF"/>
              <w:bottom w:val="outset" w:sz="6" w:space="0" w:color="FFFFFF"/>
              <w:right w:val="outset" w:sz="6" w:space="0" w:color="FFFFFF"/>
            </w:tcBorders>
            <w:vAlign w:val="center"/>
            <w:hideMark/>
          </w:tcPr>
          <w:p w:rsidR="002507BF" w:rsidRDefault="002507BF" w:rsidP="003C2ADA">
            <w:pPr>
              <w:pStyle w:val="a3"/>
              <w:jc w:val="center"/>
            </w:pPr>
            <w:r>
              <w:rPr>
                <w:rStyle w:val="a9"/>
                <w:rFonts w:hint="eastAsia"/>
              </w:rPr>
              <w:t>（ 2020 年度）</w:t>
            </w:r>
          </w:p>
        </w:tc>
      </w:tr>
      <w:tr w:rsidR="002507BF" w:rsidTr="003C2ADA">
        <w:trPr>
          <w:tblCellSpacing w:w="0" w:type="dxa"/>
          <w:jc w:val="center"/>
        </w:trPr>
        <w:tc>
          <w:tcPr>
            <w:tcW w:w="127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项目名称</w:t>
            </w:r>
          </w:p>
        </w:tc>
        <w:tc>
          <w:tcPr>
            <w:tcW w:w="4726"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widowControl w:val="0"/>
              <w:jc w:val="both"/>
              <w:rPr>
                <w:rFonts w:ascii="华文仿宋" w:eastAsia="华文仿宋" w:hAnsi="华文仿宋" w:cs="华文仿宋"/>
              </w:rPr>
            </w:pPr>
            <w:bookmarkStart w:id="0" w:name="_GoBack"/>
            <w:r>
              <w:rPr>
                <w:rFonts w:ascii="华文仿宋" w:eastAsia="华文仿宋" w:hAnsi="华文仿宋" w:cs="华文仿宋" w:hint="eastAsia"/>
              </w:rPr>
              <w:t>小升初电脑随机录取系统和综合考务平台建设</w:t>
            </w:r>
            <w:bookmarkEnd w:id="0"/>
            <w:r>
              <w:rPr>
                <w:rFonts w:ascii="华文仿宋" w:eastAsia="华文仿宋" w:hAnsi="华文仿宋" w:cs="华文仿宋" w:hint="eastAsia"/>
              </w:rPr>
              <w:t xml:space="preserve">。 </w:t>
            </w:r>
          </w:p>
        </w:tc>
        <w:tc>
          <w:tcPr>
            <w:tcW w:w="109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项目负责人及电话</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left="960" w:hangingChars="400" w:hanging="960"/>
            </w:pPr>
            <w:r>
              <w:rPr>
                <w:rFonts w:hint="eastAsia"/>
              </w:rPr>
              <w:t>        华夏            3390552</w:t>
            </w:r>
          </w:p>
        </w:tc>
      </w:tr>
      <w:tr w:rsidR="002507BF" w:rsidTr="003C2ADA">
        <w:trPr>
          <w:tblCellSpacing w:w="0" w:type="dxa"/>
          <w:jc w:val="center"/>
        </w:trPr>
        <w:tc>
          <w:tcPr>
            <w:tcW w:w="127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主管部门</w:t>
            </w:r>
          </w:p>
        </w:tc>
        <w:tc>
          <w:tcPr>
            <w:tcW w:w="4726"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呼和浩特市教育局</w:t>
            </w:r>
          </w:p>
        </w:tc>
        <w:tc>
          <w:tcPr>
            <w:tcW w:w="109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实施单位</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r>
              <w:rPr>
                <w:rFonts w:hint="eastAsia"/>
                <w:sz w:val="18"/>
                <w:szCs w:val="18"/>
              </w:rPr>
              <w:t>呼和浩特市招生考试管理中心</w:t>
            </w:r>
          </w:p>
        </w:tc>
      </w:tr>
      <w:tr w:rsidR="002507BF" w:rsidTr="003C2ADA">
        <w:trPr>
          <w:tblCellSpacing w:w="0" w:type="dxa"/>
          <w:jc w:val="center"/>
        </w:trPr>
        <w:tc>
          <w:tcPr>
            <w:tcW w:w="1271"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项目预算执行情况</w:t>
            </w:r>
            <w:r>
              <w:rPr>
                <w:rFonts w:hint="eastAsia"/>
              </w:rPr>
              <w:t xml:space="preserve">  </w:t>
            </w:r>
            <w:r>
              <w:rPr>
                <w:rStyle w:val="a9"/>
                <w:rFonts w:hint="eastAsia"/>
              </w:rPr>
              <w:t>（万元）</w:t>
            </w:r>
          </w:p>
        </w:tc>
        <w:tc>
          <w:tcPr>
            <w:tcW w:w="3673"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c>
          <w:tcPr>
            <w:tcW w:w="105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全年预算数（A）</w:t>
            </w:r>
          </w:p>
        </w:tc>
        <w:tc>
          <w:tcPr>
            <w:tcW w:w="109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全年执行数（B）</w:t>
            </w:r>
          </w:p>
        </w:tc>
        <w:tc>
          <w:tcPr>
            <w:tcW w:w="98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分值</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执行率（B/A)</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得分</w:t>
            </w: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3673"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Style w:val="a9"/>
                <w:rFonts w:hint="eastAsia"/>
              </w:rPr>
              <w:t>年度资金总额：</w:t>
            </w:r>
          </w:p>
        </w:tc>
        <w:tc>
          <w:tcPr>
            <w:tcW w:w="105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100" w:firstLine="240"/>
            </w:pPr>
            <w:r>
              <w:rPr>
                <w:rFonts w:hint="eastAsia"/>
              </w:rPr>
              <w:t>198</w:t>
            </w:r>
          </w:p>
        </w:tc>
        <w:tc>
          <w:tcPr>
            <w:tcW w:w="109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r>
              <w:rPr>
                <w:rStyle w:val="a9"/>
                <w:rFonts w:hint="eastAsia"/>
              </w:rPr>
              <w:t xml:space="preserve">195.2  </w:t>
            </w:r>
          </w:p>
        </w:tc>
        <w:tc>
          <w:tcPr>
            <w:tcW w:w="98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10</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100%</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r>
              <w:rPr>
                <w:rStyle w:val="a9"/>
                <w:rFonts w:hint="eastAsia"/>
              </w:rPr>
              <w:t>10</w:t>
            </w: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3673"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Style w:val="a9"/>
                <w:rFonts w:hint="eastAsia"/>
              </w:rPr>
              <w:t>其中：财政拨款</w:t>
            </w:r>
          </w:p>
        </w:tc>
        <w:tc>
          <w:tcPr>
            <w:tcW w:w="105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198</w:t>
            </w:r>
          </w:p>
        </w:tc>
        <w:tc>
          <w:tcPr>
            <w:tcW w:w="109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r>
              <w:rPr>
                <w:rStyle w:val="a9"/>
                <w:rFonts w:hint="eastAsia"/>
              </w:rPr>
              <w:t xml:space="preserve">195.2  </w:t>
            </w:r>
          </w:p>
        </w:tc>
        <w:tc>
          <w:tcPr>
            <w:tcW w:w="98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150" w:firstLine="361"/>
            </w:pPr>
            <w:r>
              <w:rPr>
                <w:rStyle w:val="a9"/>
                <w:rFonts w:hint="eastAsia"/>
              </w:rPr>
              <w:t>-</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100%</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196" w:firstLine="472"/>
            </w:pPr>
            <w:r>
              <w:rPr>
                <w:rStyle w:val="a9"/>
                <w:rFonts w:hint="eastAsia"/>
              </w:rPr>
              <w:t>-</w:t>
            </w: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3673"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Style w:val="a9"/>
                <w:rFonts w:hint="eastAsia"/>
              </w:rPr>
              <w:t>其他资金</w:t>
            </w:r>
          </w:p>
        </w:tc>
        <w:tc>
          <w:tcPr>
            <w:tcW w:w="105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c>
          <w:tcPr>
            <w:tcW w:w="109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c>
          <w:tcPr>
            <w:tcW w:w="98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147" w:firstLine="354"/>
            </w:pPr>
            <w:r>
              <w:rPr>
                <w:rStyle w:val="a9"/>
                <w:rFonts w:hint="eastAsia"/>
              </w:rPr>
              <w:t>-</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196" w:firstLine="472"/>
            </w:pPr>
            <w:r>
              <w:rPr>
                <w:rStyle w:val="a9"/>
                <w:rFonts w:hint="eastAsia"/>
              </w:rPr>
              <w:t>-</w:t>
            </w:r>
          </w:p>
        </w:tc>
      </w:tr>
      <w:tr w:rsidR="002507BF" w:rsidTr="003C2ADA">
        <w:trPr>
          <w:trHeight w:val="600"/>
          <w:tblCellSpacing w:w="0" w:type="dxa"/>
          <w:jc w:val="center"/>
        </w:trPr>
        <w:tc>
          <w:tcPr>
            <w:tcW w:w="1271"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年度总体目标完成情况</w:t>
            </w:r>
          </w:p>
        </w:tc>
        <w:tc>
          <w:tcPr>
            <w:tcW w:w="4726"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预期目标</w:t>
            </w:r>
          </w:p>
        </w:tc>
        <w:tc>
          <w:tcPr>
            <w:tcW w:w="4098"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目标实际完成情况</w:t>
            </w:r>
          </w:p>
        </w:tc>
      </w:tr>
      <w:tr w:rsidR="002507BF" w:rsidTr="003C2ADA">
        <w:trPr>
          <w:trHeight w:val="83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4726"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 完成小升初电脑随机录取系统和综合考务平台建设，保障招生考试、考务工作的顺利进行。</w:t>
            </w:r>
          </w:p>
        </w:tc>
        <w:tc>
          <w:tcPr>
            <w:tcW w:w="4098"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r>
              <w:rPr>
                <w:rFonts w:hint="eastAsia"/>
                <w:sz w:val="18"/>
                <w:szCs w:val="18"/>
              </w:rPr>
              <w:t>项目已结束，款项已支付</w:t>
            </w:r>
          </w:p>
        </w:tc>
      </w:tr>
      <w:tr w:rsidR="002507BF" w:rsidTr="003C2ADA">
        <w:trPr>
          <w:tblCellSpacing w:w="0" w:type="dxa"/>
          <w:jc w:val="center"/>
        </w:trPr>
        <w:tc>
          <w:tcPr>
            <w:tcW w:w="1271"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49" w:firstLine="118"/>
            </w:pPr>
            <w:r>
              <w:rPr>
                <w:rStyle w:val="a9"/>
                <w:rFonts w:hint="eastAsia"/>
              </w:rPr>
              <w:t>绩效指标</w:t>
            </w:r>
          </w:p>
        </w:tc>
        <w:tc>
          <w:tcPr>
            <w:tcW w:w="112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一级指标</w:t>
            </w:r>
          </w:p>
        </w:tc>
        <w:tc>
          <w:tcPr>
            <w:tcW w:w="131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二级指标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三级指标</w:t>
            </w:r>
          </w:p>
        </w:tc>
        <w:tc>
          <w:tcPr>
            <w:tcW w:w="105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分值</w:t>
            </w:r>
          </w:p>
        </w:tc>
        <w:tc>
          <w:tcPr>
            <w:tcW w:w="109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预期指标值</w:t>
            </w:r>
          </w:p>
        </w:tc>
        <w:tc>
          <w:tcPr>
            <w:tcW w:w="98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实际完成指标值</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得分</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未完成原因及拟采取的改进措施</w:t>
            </w:r>
          </w:p>
        </w:tc>
      </w:tr>
      <w:tr w:rsidR="002507BF" w:rsidTr="003C2ADA">
        <w:trPr>
          <w:trHeight w:val="56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21"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产出指标</w:t>
            </w:r>
            <w:r>
              <w:rPr>
                <w:rFonts w:hint="eastAsia"/>
              </w:rPr>
              <w:t xml:space="preserve"> </w:t>
            </w:r>
            <w:r>
              <w:rPr>
                <w:rStyle w:val="a9"/>
                <w:rFonts w:hint="eastAsia"/>
              </w:rPr>
              <w:t>(50分)</w:t>
            </w:r>
          </w:p>
        </w:tc>
        <w:tc>
          <w:tcPr>
            <w:tcW w:w="131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数量指标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系统数量</w:t>
            </w:r>
          </w:p>
        </w:tc>
        <w:tc>
          <w:tcPr>
            <w:tcW w:w="105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w:t>
            </w:r>
          </w:p>
        </w:tc>
        <w:tc>
          <w:tcPr>
            <w:tcW w:w="109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5个系统</w:t>
            </w:r>
          </w:p>
        </w:tc>
        <w:tc>
          <w:tcPr>
            <w:tcW w:w="98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5个</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r w:rsidR="002507BF" w:rsidTr="003C2ADA">
        <w:trPr>
          <w:trHeight w:val="498"/>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31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质量指标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使用合格率</w:t>
            </w:r>
          </w:p>
        </w:tc>
        <w:tc>
          <w:tcPr>
            <w:tcW w:w="105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w:t>
            </w:r>
          </w:p>
        </w:tc>
        <w:tc>
          <w:tcPr>
            <w:tcW w:w="109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ind w:firstLineChars="200" w:firstLine="400"/>
              <w:rPr>
                <w:rFonts w:ascii="Times New Roman" w:eastAsiaTheme="minorEastAsia" w:hAnsi="Times New Roman" w:cs="Times New Roman"/>
                <w:sz w:val="20"/>
                <w:szCs w:val="20"/>
              </w:rPr>
            </w:pPr>
            <w:r>
              <w:rPr>
                <w:rFonts w:ascii="Times New Roman" w:eastAsiaTheme="minorEastAsia" w:hAnsi="Times New Roman" w:cs="Times New Roman"/>
                <w:sz w:val="20"/>
                <w:szCs w:val="20"/>
              </w:rPr>
              <w:t>100%</w:t>
            </w:r>
          </w:p>
        </w:tc>
        <w:tc>
          <w:tcPr>
            <w:tcW w:w="98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ind w:firstLineChars="150" w:firstLine="300"/>
              <w:rPr>
                <w:rFonts w:ascii="Times New Roman" w:eastAsiaTheme="minorEastAsia" w:hAnsi="Times New Roman" w:cs="Times New Roman"/>
                <w:sz w:val="20"/>
                <w:szCs w:val="20"/>
              </w:rPr>
            </w:pPr>
            <w:r>
              <w:rPr>
                <w:rFonts w:ascii="Times New Roman" w:eastAsiaTheme="minorEastAsia" w:hAnsi="Times New Roman" w:cs="Times New Roman"/>
                <w:sz w:val="20"/>
                <w:szCs w:val="20"/>
              </w:rPr>
              <w:t>100%</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31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时效指标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合同服务期</w:t>
            </w:r>
          </w:p>
        </w:tc>
        <w:tc>
          <w:tcPr>
            <w:tcW w:w="105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w:t>
            </w:r>
          </w:p>
        </w:tc>
        <w:tc>
          <w:tcPr>
            <w:tcW w:w="109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18"/>
                <w:szCs w:val="18"/>
              </w:rPr>
            </w:pPr>
            <w:r>
              <w:rPr>
                <w:rFonts w:hint="eastAsia"/>
                <w:sz w:val="18"/>
                <w:szCs w:val="18"/>
              </w:rPr>
              <w:t>国家规定期限</w:t>
            </w:r>
          </w:p>
        </w:tc>
        <w:tc>
          <w:tcPr>
            <w:tcW w:w="98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国家规定期限</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r w:rsidR="002507BF" w:rsidTr="003C2ADA">
        <w:trPr>
          <w:trHeight w:val="50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31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成本指标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建设成本</w:t>
            </w:r>
          </w:p>
        </w:tc>
        <w:tc>
          <w:tcPr>
            <w:tcW w:w="105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20</w:t>
            </w:r>
          </w:p>
        </w:tc>
        <w:tc>
          <w:tcPr>
            <w:tcW w:w="109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≤198万</w:t>
            </w:r>
          </w:p>
        </w:tc>
        <w:tc>
          <w:tcPr>
            <w:tcW w:w="98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195.2万</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20</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21"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(30分)</w:t>
            </w:r>
            <w:r>
              <w:rPr>
                <w:rFonts w:hint="eastAsia"/>
              </w:rPr>
              <w:t xml:space="preserve"> </w:t>
            </w:r>
            <w:r>
              <w:rPr>
                <w:rStyle w:val="a9"/>
                <w:rFonts w:hint="eastAsia"/>
              </w:rPr>
              <w:t>效益指标</w:t>
            </w:r>
          </w:p>
        </w:tc>
        <w:tc>
          <w:tcPr>
            <w:tcW w:w="131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经济效益 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提高经济发展</w:t>
            </w:r>
          </w:p>
        </w:tc>
        <w:tc>
          <w:tcPr>
            <w:tcW w:w="105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6</w:t>
            </w:r>
          </w:p>
        </w:tc>
        <w:tc>
          <w:tcPr>
            <w:tcW w:w="109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jc w:val="center"/>
              <w:rPr>
                <w:rFonts w:ascii="Times New Roman" w:eastAsiaTheme="minorEastAsia" w:hAnsi="Times New Roman" w:cs="Times New Roman"/>
                <w:sz w:val="18"/>
                <w:szCs w:val="18"/>
              </w:rPr>
            </w:pPr>
            <w:r>
              <w:rPr>
                <w:rFonts w:hint="eastAsia"/>
                <w:sz w:val="18"/>
                <w:szCs w:val="18"/>
              </w:rPr>
              <w:t>发展率</w:t>
            </w:r>
            <w:r>
              <w:rPr>
                <w:rFonts w:ascii="Times New Roman" w:eastAsiaTheme="minorEastAsia" w:hAnsi="Times New Roman" w:cs="Times New Roman"/>
                <w:sz w:val="18"/>
                <w:szCs w:val="18"/>
              </w:rPr>
              <w:t>100%</w:t>
            </w:r>
          </w:p>
        </w:tc>
        <w:tc>
          <w:tcPr>
            <w:tcW w:w="98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100%</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6</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31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社会效益 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推动社会正常发展</w:t>
            </w:r>
          </w:p>
        </w:tc>
        <w:tc>
          <w:tcPr>
            <w:tcW w:w="105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w:t>
            </w:r>
          </w:p>
        </w:tc>
        <w:tc>
          <w:tcPr>
            <w:tcW w:w="109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效果是否显著</w:t>
            </w:r>
          </w:p>
        </w:tc>
        <w:tc>
          <w:tcPr>
            <w:tcW w:w="98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效果显著</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31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生态效益 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环境的影响</w:t>
            </w:r>
          </w:p>
        </w:tc>
        <w:tc>
          <w:tcPr>
            <w:tcW w:w="105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4</w:t>
            </w:r>
          </w:p>
        </w:tc>
        <w:tc>
          <w:tcPr>
            <w:tcW w:w="109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环保率100%</w:t>
            </w:r>
          </w:p>
        </w:tc>
        <w:tc>
          <w:tcPr>
            <w:tcW w:w="98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100%</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4</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31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可持续影 响指标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可持续时限</w:t>
            </w:r>
          </w:p>
        </w:tc>
        <w:tc>
          <w:tcPr>
            <w:tcW w:w="105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w:t>
            </w:r>
          </w:p>
        </w:tc>
        <w:tc>
          <w:tcPr>
            <w:tcW w:w="109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持续时间较长</w:t>
            </w:r>
          </w:p>
        </w:tc>
        <w:tc>
          <w:tcPr>
            <w:tcW w:w="98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100%</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2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满意度指标(10分)</w:t>
            </w:r>
          </w:p>
        </w:tc>
        <w:tc>
          <w:tcPr>
            <w:tcW w:w="131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服务对象满意度指标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考生满意度</w:t>
            </w:r>
          </w:p>
        </w:tc>
        <w:tc>
          <w:tcPr>
            <w:tcW w:w="105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w:t>
            </w:r>
          </w:p>
        </w:tc>
        <w:tc>
          <w:tcPr>
            <w:tcW w:w="109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满意度≥90%</w:t>
            </w:r>
          </w:p>
        </w:tc>
        <w:tc>
          <w:tcPr>
            <w:tcW w:w="98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≥90%</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8</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尽量完善达到较高满意度</w:t>
            </w:r>
          </w:p>
        </w:tc>
      </w:tr>
      <w:tr w:rsidR="002507BF" w:rsidTr="003C2ADA">
        <w:trPr>
          <w:trHeight w:val="731"/>
          <w:tblCellSpacing w:w="0" w:type="dxa"/>
          <w:jc w:val="center"/>
        </w:trPr>
        <w:tc>
          <w:tcPr>
            <w:tcW w:w="4944"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总分</w:t>
            </w:r>
          </w:p>
        </w:tc>
        <w:tc>
          <w:tcPr>
            <w:tcW w:w="1053"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100</w:t>
            </w:r>
          </w:p>
        </w:tc>
        <w:tc>
          <w:tcPr>
            <w:tcW w:w="2087"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98</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bl>
    <w:p w:rsidR="002507BF" w:rsidRDefault="002507BF" w:rsidP="00635B66">
      <w:pPr>
        <w:autoSpaceDE w:val="0"/>
        <w:autoSpaceDN w:val="0"/>
        <w:spacing w:before="100" w:beforeAutospacing="1" w:after="100" w:afterAutospacing="1" w:line="580" w:lineRule="atLeast"/>
      </w:pPr>
      <w:r>
        <w:rPr>
          <w:rFonts w:ascii="仿宋_GB2312" w:eastAsia="仿宋_GB2312" w:hint="eastAsia"/>
          <w:sz w:val="32"/>
          <w:szCs w:val="32"/>
        </w:rPr>
        <w:lastRenderedPageBreak/>
        <w:t>2.</w:t>
      </w:r>
      <w:r>
        <w:rPr>
          <w:rFonts w:hint="eastAsia"/>
          <w:sz w:val="18"/>
          <w:szCs w:val="18"/>
        </w:rPr>
        <w:t xml:space="preserve"> </w:t>
      </w:r>
      <w:r>
        <w:rPr>
          <w:rFonts w:ascii="仿宋_GB2312" w:eastAsia="仿宋_GB2312" w:hint="eastAsia"/>
          <w:sz w:val="32"/>
          <w:szCs w:val="32"/>
        </w:rPr>
        <w:t>呼和浩特市招生考试管理中心软件升级、运行、维护项目自评综述：</w:t>
      </w:r>
    </w:p>
    <w:p w:rsidR="00635B66" w:rsidRPr="00635B66" w:rsidRDefault="002507BF" w:rsidP="00635B66">
      <w:pPr>
        <w:autoSpaceDE w:val="0"/>
        <w:autoSpaceDN w:val="0"/>
        <w:spacing w:before="100" w:beforeAutospacing="1" w:after="100" w:afterAutospacing="1" w:line="580" w:lineRule="atLeas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根据年初设定的绩效目标，项目自评得分97分。全年预算数为18万元，执行数为18万元，完成预算的100%。本项目主要是呼和浩特市招生考试管理中心已开通运行的门户网站、幼升小、小升初、初升高、初二结业等系统维护以及IDC托管设备、考试中心内部网络设备的维护和服务。该项目已完成，款项已支付完毕，基本完成了设定的绩效目标</w:t>
      </w:r>
      <w:r>
        <w:rPr>
          <w:rFonts w:hint="eastAsia"/>
          <w:color w:val="000000" w:themeColor="text1"/>
          <w:sz w:val="32"/>
          <w:szCs w:val="32"/>
        </w:rPr>
        <w:t>。</w:t>
      </w:r>
      <w:r>
        <w:rPr>
          <w:rFonts w:ascii="仿宋_GB2312" w:eastAsia="仿宋_GB2312" w:hint="eastAsia"/>
          <w:color w:val="000000" w:themeColor="text1"/>
          <w:sz w:val="32"/>
          <w:szCs w:val="32"/>
        </w:rPr>
        <w:t>发现的主要问题及原因：项目建设后的维护和升级还有待完善和加强。下一步改进措施：需要资金支持，加强基础建设工作。</w:t>
      </w:r>
    </w:p>
    <w:tbl>
      <w:tblPr>
        <w:tblW w:w="0" w:type="auto"/>
        <w:jc w:val="center"/>
        <w:tblCellSpacing w:w="0" w:type="dxa"/>
        <w:tblInd w:w="-17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6"/>
        <w:gridCol w:w="1143"/>
        <w:gridCol w:w="1180"/>
        <w:gridCol w:w="1197"/>
        <w:gridCol w:w="1060"/>
        <w:gridCol w:w="1015"/>
        <w:gridCol w:w="1077"/>
        <w:gridCol w:w="755"/>
        <w:gridCol w:w="1402"/>
      </w:tblGrid>
      <w:tr w:rsidR="002507BF" w:rsidTr="00635B66">
        <w:trPr>
          <w:tblCellSpacing w:w="0" w:type="dxa"/>
          <w:jc w:val="center"/>
        </w:trPr>
        <w:tc>
          <w:tcPr>
            <w:tcW w:w="10135" w:type="dxa"/>
            <w:gridSpan w:val="9"/>
            <w:tcBorders>
              <w:top w:val="outset" w:sz="6" w:space="0" w:color="FFFFFF"/>
              <w:left w:val="outset" w:sz="6" w:space="0" w:color="FFFFFF"/>
              <w:bottom w:val="outset" w:sz="6" w:space="0" w:color="FFFFFF"/>
              <w:right w:val="outset" w:sz="6" w:space="0" w:color="FFFFFF"/>
            </w:tcBorders>
            <w:vAlign w:val="center"/>
            <w:hideMark/>
          </w:tcPr>
          <w:p w:rsidR="002507BF" w:rsidRDefault="002507BF" w:rsidP="003C2ADA">
            <w:pPr>
              <w:pStyle w:val="a3"/>
              <w:jc w:val="center"/>
            </w:pPr>
            <w:r>
              <w:rPr>
                <w:rStyle w:val="a9"/>
                <w:rFonts w:hint="eastAsia"/>
              </w:rPr>
              <w:t>项目支出绩效自评表</w:t>
            </w:r>
          </w:p>
        </w:tc>
      </w:tr>
      <w:tr w:rsidR="002507BF" w:rsidTr="00635B66">
        <w:trPr>
          <w:tblCellSpacing w:w="0" w:type="dxa"/>
          <w:jc w:val="center"/>
        </w:trPr>
        <w:tc>
          <w:tcPr>
            <w:tcW w:w="10135" w:type="dxa"/>
            <w:gridSpan w:val="9"/>
            <w:tcBorders>
              <w:top w:val="outset" w:sz="6" w:space="0" w:color="FFFFFF"/>
              <w:left w:val="outset" w:sz="6" w:space="0" w:color="FFFFFF"/>
              <w:bottom w:val="outset" w:sz="6" w:space="0" w:color="FFFFFF"/>
              <w:right w:val="outset" w:sz="6" w:space="0" w:color="FFFFFF"/>
            </w:tcBorders>
            <w:vAlign w:val="center"/>
            <w:hideMark/>
          </w:tcPr>
          <w:p w:rsidR="002507BF" w:rsidRDefault="002507BF" w:rsidP="003C2ADA">
            <w:pPr>
              <w:pStyle w:val="a3"/>
              <w:jc w:val="center"/>
            </w:pPr>
            <w:r>
              <w:rPr>
                <w:rStyle w:val="a9"/>
                <w:rFonts w:hint="eastAsia"/>
              </w:rPr>
              <w:t>（ 2020 年度）</w:t>
            </w:r>
          </w:p>
        </w:tc>
      </w:tr>
      <w:tr w:rsidR="002507BF" w:rsidTr="00635B66">
        <w:trPr>
          <w:tblCellSpacing w:w="0" w:type="dxa"/>
          <w:jc w:val="center"/>
        </w:trPr>
        <w:tc>
          <w:tcPr>
            <w:tcW w:w="2509"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项目名称</w:t>
            </w:r>
          </w:p>
        </w:tc>
        <w:tc>
          <w:tcPr>
            <w:tcW w:w="3509"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sz w:val="18"/>
                <w:szCs w:val="18"/>
              </w:rPr>
              <w:t>呼和浩特市招生考试管理中心软件升级、运行、维护</w:t>
            </w:r>
          </w:p>
        </w:tc>
        <w:tc>
          <w:tcPr>
            <w:tcW w:w="102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项目负责人及电话</w:t>
            </w:r>
          </w:p>
        </w:tc>
        <w:tc>
          <w:tcPr>
            <w:tcW w:w="3090"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left="120" w:hangingChars="50" w:hanging="120"/>
              <w:jc w:val="center"/>
            </w:pPr>
            <w:r>
              <w:rPr>
                <w:rFonts w:hint="eastAsia"/>
              </w:rPr>
              <w:t xml:space="preserve">  华夏             3390552</w:t>
            </w:r>
          </w:p>
        </w:tc>
      </w:tr>
      <w:tr w:rsidR="002507BF" w:rsidTr="00635B66">
        <w:trPr>
          <w:tblCellSpacing w:w="0" w:type="dxa"/>
          <w:jc w:val="center"/>
        </w:trPr>
        <w:tc>
          <w:tcPr>
            <w:tcW w:w="2509"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主管部门</w:t>
            </w:r>
          </w:p>
        </w:tc>
        <w:tc>
          <w:tcPr>
            <w:tcW w:w="3509"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呼和浩特市教育局</w:t>
            </w:r>
          </w:p>
        </w:tc>
        <w:tc>
          <w:tcPr>
            <w:tcW w:w="102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实施单位</w:t>
            </w:r>
          </w:p>
        </w:tc>
        <w:tc>
          <w:tcPr>
            <w:tcW w:w="3090"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r>
              <w:rPr>
                <w:rFonts w:hint="eastAsia"/>
                <w:sz w:val="18"/>
                <w:szCs w:val="18"/>
              </w:rPr>
              <w:t>呼和浩特市招生考试管理中心</w:t>
            </w:r>
          </w:p>
        </w:tc>
      </w:tr>
      <w:tr w:rsidR="002507BF" w:rsidTr="00635B66">
        <w:trPr>
          <w:tblCellSpacing w:w="0" w:type="dxa"/>
          <w:jc w:val="center"/>
        </w:trPr>
        <w:tc>
          <w:tcPr>
            <w:tcW w:w="250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项目预算执行情况</w:t>
            </w:r>
            <w:r>
              <w:rPr>
                <w:rFonts w:hint="eastAsia"/>
              </w:rPr>
              <w:t xml:space="preserve"> </w:t>
            </w:r>
            <w:r>
              <w:rPr>
                <w:rStyle w:val="a9"/>
                <w:rFonts w:hint="eastAsia"/>
              </w:rPr>
              <w:t>（万元）</w:t>
            </w:r>
          </w:p>
        </w:tc>
        <w:tc>
          <w:tcPr>
            <w:tcW w:w="2435"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c>
          <w:tcPr>
            <w:tcW w:w="107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全年预算数（A）</w:t>
            </w:r>
          </w:p>
        </w:tc>
        <w:tc>
          <w:tcPr>
            <w:tcW w:w="102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全年执行数（B）</w:t>
            </w:r>
          </w:p>
        </w:tc>
        <w:tc>
          <w:tcPr>
            <w:tcW w:w="110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分值</w:t>
            </w:r>
          </w:p>
        </w:tc>
        <w:tc>
          <w:tcPr>
            <w:tcW w:w="5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执行率（B/A)</w:t>
            </w:r>
          </w:p>
        </w:tc>
        <w:tc>
          <w:tcPr>
            <w:tcW w:w="143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得分</w:t>
            </w:r>
          </w:p>
        </w:tc>
      </w:tr>
      <w:tr w:rsidR="002507BF" w:rsidTr="00635B66">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2435"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Style w:val="a9"/>
                <w:rFonts w:hint="eastAsia"/>
              </w:rPr>
              <w:t>年度资金总额：</w:t>
            </w:r>
          </w:p>
        </w:tc>
        <w:tc>
          <w:tcPr>
            <w:tcW w:w="107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18</w:t>
            </w:r>
          </w:p>
        </w:tc>
        <w:tc>
          <w:tcPr>
            <w:tcW w:w="102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18</w:t>
            </w:r>
          </w:p>
        </w:tc>
        <w:tc>
          <w:tcPr>
            <w:tcW w:w="110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10</w:t>
            </w:r>
          </w:p>
        </w:tc>
        <w:tc>
          <w:tcPr>
            <w:tcW w:w="5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100%</w:t>
            </w:r>
          </w:p>
        </w:tc>
        <w:tc>
          <w:tcPr>
            <w:tcW w:w="143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10</w:t>
            </w:r>
          </w:p>
        </w:tc>
      </w:tr>
      <w:tr w:rsidR="002507BF" w:rsidTr="00635B66">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2435"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Style w:val="a9"/>
                <w:rFonts w:hint="eastAsia"/>
              </w:rPr>
              <w:t>其中：财政拨款</w:t>
            </w:r>
          </w:p>
        </w:tc>
        <w:tc>
          <w:tcPr>
            <w:tcW w:w="107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18</w:t>
            </w:r>
          </w:p>
        </w:tc>
        <w:tc>
          <w:tcPr>
            <w:tcW w:w="102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18</w:t>
            </w:r>
          </w:p>
        </w:tc>
        <w:tc>
          <w:tcPr>
            <w:tcW w:w="110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98" w:firstLine="236"/>
            </w:pPr>
            <w:r>
              <w:rPr>
                <w:rStyle w:val="a9"/>
                <w:rFonts w:hint="eastAsia"/>
              </w:rPr>
              <w:t>-</w:t>
            </w:r>
          </w:p>
        </w:tc>
        <w:tc>
          <w:tcPr>
            <w:tcW w:w="5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100%</w:t>
            </w:r>
          </w:p>
        </w:tc>
        <w:tc>
          <w:tcPr>
            <w:tcW w:w="143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294" w:firstLine="708"/>
            </w:pPr>
            <w:r>
              <w:rPr>
                <w:rStyle w:val="a9"/>
                <w:rFonts w:hint="eastAsia"/>
              </w:rPr>
              <w:t>-</w:t>
            </w:r>
          </w:p>
        </w:tc>
      </w:tr>
      <w:tr w:rsidR="002507BF" w:rsidTr="00635B66">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2435"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Style w:val="a9"/>
                <w:rFonts w:hint="eastAsia"/>
              </w:rPr>
              <w:t>其他资金</w:t>
            </w:r>
          </w:p>
        </w:tc>
        <w:tc>
          <w:tcPr>
            <w:tcW w:w="107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w:t>
            </w:r>
          </w:p>
        </w:tc>
        <w:tc>
          <w:tcPr>
            <w:tcW w:w="102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w:t>
            </w:r>
          </w:p>
        </w:tc>
        <w:tc>
          <w:tcPr>
            <w:tcW w:w="110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98" w:firstLine="236"/>
            </w:pPr>
            <w:r>
              <w:rPr>
                <w:rStyle w:val="a9"/>
                <w:rFonts w:hint="eastAsia"/>
              </w:rPr>
              <w:t>-</w:t>
            </w:r>
          </w:p>
        </w:tc>
        <w:tc>
          <w:tcPr>
            <w:tcW w:w="5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w:t>
            </w:r>
          </w:p>
        </w:tc>
        <w:tc>
          <w:tcPr>
            <w:tcW w:w="143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294" w:firstLine="708"/>
            </w:pPr>
            <w:r>
              <w:rPr>
                <w:rStyle w:val="a9"/>
                <w:rFonts w:hint="eastAsia"/>
              </w:rPr>
              <w:t>-</w:t>
            </w:r>
          </w:p>
        </w:tc>
      </w:tr>
      <w:tr w:rsidR="002507BF" w:rsidTr="00635B66">
        <w:trPr>
          <w:tblCellSpacing w:w="0" w:type="dxa"/>
          <w:jc w:val="center"/>
        </w:trPr>
        <w:tc>
          <w:tcPr>
            <w:tcW w:w="1341"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年度总体目标完成情况</w:t>
            </w:r>
          </w:p>
        </w:tc>
        <w:tc>
          <w:tcPr>
            <w:tcW w:w="4677"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预期目标</w:t>
            </w:r>
          </w:p>
        </w:tc>
        <w:tc>
          <w:tcPr>
            <w:tcW w:w="4117"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目标实际完成情况</w:t>
            </w:r>
          </w:p>
        </w:tc>
      </w:tr>
      <w:tr w:rsidR="002507BF" w:rsidTr="00635B66">
        <w:trPr>
          <w:tblCellSpacing w:w="0" w:type="dxa"/>
          <w:jc w:val="center"/>
        </w:trPr>
        <w:tc>
          <w:tcPr>
            <w:tcW w:w="1341" w:type="dxa"/>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4677"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sz w:val="18"/>
                <w:szCs w:val="18"/>
              </w:rPr>
              <w:t>网络信息系统升级与维护、保障招生、报名、录取等系统正常运转</w:t>
            </w:r>
          </w:p>
        </w:tc>
        <w:tc>
          <w:tcPr>
            <w:tcW w:w="4117"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r>
              <w:rPr>
                <w:rFonts w:hint="eastAsia"/>
                <w:sz w:val="18"/>
                <w:szCs w:val="18"/>
              </w:rPr>
              <w:t>项目已结束，发票已收到，款项已支付</w:t>
            </w:r>
          </w:p>
        </w:tc>
      </w:tr>
      <w:tr w:rsidR="002507BF" w:rsidTr="00635B66">
        <w:trPr>
          <w:tblCellSpacing w:w="0" w:type="dxa"/>
          <w:jc w:val="center"/>
        </w:trPr>
        <w:tc>
          <w:tcPr>
            <w:tcW w:w="1341"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Style w:val="a9"/>
                <w:rFonts w:hint="eastAsia"/>
              </w:rPr>
              <w:t>绩效指标</w:t>
            </w:r>
          </w:p>
        </w:tc>
        <w:tc>
          <w:tcPr>
            <w:tcW w:w="116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一级指标</w:t>
            </w:r>
          </w:p>
        </w:tc>
        <w:tc>
          <w:tcPr>
            <w:tcW w:w="12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二级指标</w:t>
            </w:r>
          </w:p>
        </w:tc>
        <w:tc>
          <w:tcPr>
            <w:tcW w:w="122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三级指标</w:t>
            </w:r>
          </w:p>
        </w:tc>
        <w:tc>
          <w:tcPr>
            <w:tcW w:w="107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分值</w:t>
            </w:r>
          </w:p>
        </w:tc>
        <w:tc>
          <w:tcPr>
            <w:tcW w:w="102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预期指标值</w:t>
            </w:r>
          </w:p>
        </w:tc>
        <w:tc>
          <w:tcPr>
            <w:tcW w:w="110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实际完成指标值</w:t>
            </w:r>
          </w:p>
        </w:tc>
        <w:tc>
          <w:tcPr>
            <w:tcW w:w="5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得分</w:t>
            </w:r>
          </w:p>
        </w:tc>
        <w:tc>
          <w:tcPr>
            <w:tcW w:w="143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未完成原因及拟采取的改进措施</w:t>
            </w:r>
          </w:p>
        </w:tc>
      </w:tr>
      <w:tr w:rsidR="002507BF" w:rsidTr="00635B66">
        <w:trPr>
          <w:trHeight w:val="744"/>
          <w:tblCellSpacing w:w="0" w:type="dxa"/>
          <w:jc w:val="center"/>
        </w:trPr>
        <w:tc>
          <w:tcPr>
            <w:tcW w:w="1341" w:type="dxa"/>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68"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产出指标</w:t>
            </w:r>
            <w:r>
              <w:rPr>
                <w:rFonts w:hint="eastAsia"/>
              </w:rPr>
              <w:t xml:space="preserve"> </w:t>
            </w:r>
            <w:r>
              <w:rPr>
                <w:rStyle w:val="a9"/>
                <w:rFonts w:hint="eastAsia"/>
              </w:rPr>
              <w:t>(50分)</w:t>
            </w:r>
          </w:p>
        </w:tc>
        <w:tc>
          <w:tcPr>
            <w:tcW w:w="12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数量指标</w:t>
            </w:r>
          </w:p>
        </w:tc>
        <w:tc>
          <w:tcPr>
            <w:tcW w:w="122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系统数量</w:t>
            </w:r>
          </w:p>
        </w:tc>
        <w:tc>
          <w:tcPr>
            <w:tcW w:w="107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02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5个系统</w:t>
            </w:r>
          </w:p>
        </w:tc>
        <w:tc>
          <w:tcPr>
            <w:tcW w:w="110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5个系统</w:t>
            </w:r>
          </w:p>
        </w:tc>
        <w:tc>
          <w:tcPr>
            <w:tcW w:w="5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43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635B66">
        <w:trPr>
          <w:trHeight w:val="669"/>
          <w:tblCellSpacing w:w="0" w:type="dxa"/>
          <w:jc w:val="center"/>
        </w:trPr>
        <w:tc>
          <w:tcPr>
            <w:tcW w:w="1341" w:type="dxa"/>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68" w:type="dxa"/>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2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质量指标</w:t>
            </w:r>
          </w:p>
        </w:tc>
        <w:tc>
          <w:tcPr>
            <w:tcW w:w="122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24小时监控，保障网络安全</w:t>
            </w:r>
          </w:p>
        </w:tc>
        <w:tc>
          <w:tcPr>
            <w:tcW w:w="107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02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保障率100%</w:t>
            </w:r>
          </w:p>
        </w:tc>
        <w:tc>
          <w:tcPr>
            <w:tcW w:w="110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100%</w:t>
            </w:r>
          </w:p>
        </w:tc>
        <w:tc>
          <w:tcPr>
            <w:tcW w:w="5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43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635B66">
        <w:trPr>
          <w:trHeight w:val="679"/>
          <w:tblCellSpacing w:w="0" w:type="dxa"/>
          <w:jc w:val="center"/>
        </w:trPr>
        <w:tc>
          <w:tcPr>
            <w:tcW w:w="1341" w:type="dxa"/>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68" w:type="dxa"/>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2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时效指标</w:t>
            </w:r>
          </w:p>
        </w:tc>
        <w:tc>
          <w:tcPr>
            <w:tcW w:w="122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付款时间</w:t>
            </w:r>
          </w:p>
        </w:tc>
        <w:tc>
          <w:tcPr>
            <w:tcW w:w="107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02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收到发票合同≤1个月内付款</w:t>
            </w:r>
          </w:p>
        </w:tc>
        <w:tc>
          <w:tcPr>
            <w:tcW w:w="110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已完成</w:t>
            </w:r>
          </w:p>
        </w:tc>
        <w:tc>
          <w:tcPr>
            <w:tcW w:w="5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43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635B66">
        <w:trPr>
          <w:trHeight w:val="689"/>
          <w:tblCellSpacing w:w="0" w:type="dxa"/>
          <w:jc w:val="center"/>
        </w:trPr>
        <w:tc>
          <w:tcPr>
            <w:tcW w:w="1341" w:type="dxa"/>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68" w:type="dxa"/>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2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成本指标</w:t>
            </w:r>
          </w:p>
        </w:tc>
        <w:tc>
          <w:tcPr>
            <w:tcW w:w="122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年维护费</w:t>
            </w:r>
          </w:p>
        </w:tc>
        <w:tc>
          <w:tcPr>
            <w:tcW w:w="107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20</w:t>
            </w:r>
          </w:p>
        </w:tc>
        <w:tc>
          <w:tcPr>
            <w:tcW w:w="102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5个*36000元/年=180000元</w:t>
            </w:r>
          </w:p>
        </w:tc>
        <w:tc>
          <w:tcPr>
            <w:tcW w:w="110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18万元</w:t>
            </w:r>
          </w:p>
        </w:tc>
        <w:tc>
          <w:tcPr>
            <w:tcW w:w="5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20</w:t>
            </w:r>
          </w:p>
        </w:tc>
        <w:tc>
          <w:tcPr>
            <w:tcW w:w="143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635B66">
        <w:trPr>
          <w:tblCellSpacing w:w="0" w:type="dxa"/>
          <w:jc w:val="center"/>
        </w:trPr>
        <w:tc>
          <w:tcPr>
            <w:tcW w:w="1341" w:type="dxa"/>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68"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(30分)</w:t>
            </w:r>
            <w:r>
              <w:rPr>
                <w:rFonts w:hint="eastAsia"/>
              </w:rPr>
              <w:t xml:space="preserve"> </w:t>
            </w:r>
            <w:r>
              <w:rPr>
                <w:rStyle w:val="a9"/>
                <w:rFonts w:hint="eastAsia"/>
              </w:rPr>
              <w:t>效益指标</w:t>
            </w:r>
          </w:p>
        </w:tc>
        <w:tc>
          <w:tcPr>
            <w:tcW w:w="12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经济效益指标</w:t>
            </w:r>
          </w:p>
        </w:tc>
        <w:tc>
          <w:tcPr>
            <w:tcW w:w="122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经济发展</w:t>
            </w:r>
          </w:p>
        </w:tc>
        <w:tc>
          <w:tcPr>
            <w:tcW w:w="107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6</w:t>
            </w:r>
          </w:p>
        </w:tc>
        <w:tc>
          <w:tcPr>
            <w:tcW w:w="102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发展率100%</w:t>
            </w:r>
          </w:p>
        </w:tc>
        <w:tc>
          <w:tcPr>
            <w:tcW w:w="110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100%</w:t>
            </w:r>
          </w:p>
        </w:tc>
        <w:tc>
          <w:tcPr>
            <w:tcW w:w="5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6</w:t>
            </w:r>
          </w:p>
        </w:tc>
        <w:tc>
          <w:tcPr>
            <w:tcW w:w="143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635B66">
        <w:trPr>
          <w:tblCellSpacing w:w="0" w:type="dxa"/>
          <w:jc w:val="center"/>
        </w:trPr>
        <w:tc>
          <w:tcPr>
            <w:tcW w:w="1341" w:type="dxa"/>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68" w:type="dxa"/>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2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社会效益指标</w:t>
            </w:r>
          </w:p>
        </w:tc>
        <w:tc>
          <w:tcPr>
            <w:tcW w:w="122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推动社会正常发展</w:t>
            </w:r>
          </w:p>
        </w:tc>
        <w:tc>
          <w:tcPr>
            <w:tcW w:w="107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02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推动社会正常发展</w:t>
            </w:r>
          </w:p>
        </w:tc>
        <w:tc>
          <w:tcPr>
            <w:tcW w:w="110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推动社会正常发展</w:t>
            </w:r>
          </w:p>
        </w:tc>
        <w:tc>
          <w:tcPr>
            <w:tcW w:w="5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43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635B66">
        <w:trPr>
          <w:tblCellSpacing w:w="0" w:type="dxa"/>
          <w:jc w:val="center"/>
        </w:trPr>
        <w:tc>
          <w:tcPr>
            <w:tcW w:w="1341" w:type="dxa"/>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68" w:type="dxa"/>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2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生态效益指标</w:t>
            </w:r>
          </w:p>
        </w:tc>
        <w:tc>
          <w:tcPr>
            <w:tcW w:w="122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环境的影响</w:t>
            </w:r>
          </w:p>
        </w:tc>
        <w:tc>
          <w:tcPr>
            <w:tcW w:w="107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4</w:t>
            </w:r>
          </w:p>
        </w:tc>
        <w:tc>
          <w:tcPr>
            <w:tcW w:w="102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环保率100%</w:t>
            </w:r>
          </w:p>
        </w:tc>
        <w:tc>
          <w:tcPr>
            <w:tcW w:w="110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100%</w:t>
            </w:r>
          </w:p>
        </w:tc>
        <w:tc>
          <w:tcPr>
            <w:tcW w:w="5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3</w:t>
            </w:r>
          </w:p>
        </w:tc>
        <w:tc>
          <w:tcPr>
            <w:tcW w:w="143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635B66">
        <w:trPr>
          <w:tblCellSpacing w:w="0" w:type="dxa"/>
          <w:jc w:val="center"/>
        </w:trPr>
        <w:tc>
          <w:tcPr>
            <w:tcW w:w="1341" w:type="dxa"/>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68" w:type="dxa"/>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2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可持续影响指标</w:t>
            </w:r>
          </w:p>
        </w:tc>
        <w:tc>
          <w:tcPr>
            <w:tcW w:w="122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可持续时限</w:t>
            </w:r>
          </w:p>
        </w:tc>
        <w:tc>
          <w:tcPr>
            <w:tcW w:w="107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02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rPr>
                <w:sz w:val="18"/>
                <w:szCs w:val="18"/>
              </w:rPr>
            </w:pPr>
            <w:r>
              <w:rPr>
                <w:rFonts w:hint="eastAsia"/>
                <w:sz w:val="18"/>
                <w:szCs w:val="18"/>
              </w:rPr>
              <w:t>持续时间较长</w:t>
            </w:r>
          </w:p>
        </w:tc>
        <w:tc>
          <w:tcPr>
            <w:tcW w:w="110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时间较长</w:t>
            </w:r>
          </w:p>
        </w:tc>
        <w:tc>
          <w:tcPr>
            <w:tcW w:w="5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9</w:t>
            </w:r>
          </w:p>
        </w:tc>
        <w:tc>
          <w:tcPr>
            <w:tcW w:w="143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rPr>
              <w:t> </w:t>
            </w:r>
          </w:p>
        </w:tc>
      </w:tr>
      <w:tr w:rsidR="002507BF" w:rsidTr="00635B66">
        <w:trPr>
          <w:tblCellSpacing w:w="0" w:type="dxa"/>
          <w:jc w:val="center"/>
        </w:trPr>
        <w:tc>
          <w:tcPr>
            <w:tcW w:w="1341" w:type="dxa"/>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6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满意度指标(10分)</w:t>
            </w:r>
          </w:p>
        </w:tc>
        <w:tc>
          <w:tcPr>
            <w:tcW w:w="12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服务对象满意度指标</w:t>
            </w:r>
          </w:p>
        </w:tc>
        <w:tc>
          <w:tcPr>
            <w:tcW w:w="122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考生满意度</w:t>
            </w:r>
          </w:p>
        </w:tc>
        <w:tc>
          <w:tcPr>
            <w:tcW w:w="107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02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满意度≥90%</w:t>
            </w:r>
          </w:p>
        </w:tc>
        <w:tc>
          <w:tcPr>
            <w:tcW w:w="110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≥90%</w:t>
            </w:r>
          </w:p>
        </w:tc>
        <w:tc>
          <w:tcPr>
            <w:tcW w:w="5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9</w:t>
            </w:r>
          </w:p>
        </w:tc>
        <w:tc>
          <w:tcPr>
            <w:tcW w:w="143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sz w:val="18"/>
                <w:szCs w:val="18"/>
              </w:rPr>
              <w:t>尽量完善，达到较高满意度</w:t>
            </w:r>
          </w:p>
        </w:tc>
      </w:tr>
      <w:tr w:rsidR="002507BF" w:rsidTr="00635B66">
        <w:trPr>
          <w:trHeight w:val="567"/>
          <w:tblCellSpacing w:w="0" w:type="dxa"/>
          <w:jc w:val="center"/>
        </w:trPr>
        <w:tc>
          <w:tcPr>
            <w:tcW w:w="4944"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b/>
              </w:rPr>
            </w:pPr>
            <w:r>
              <w:rPr>
                <w:rFonts w:hint="eastAsia"/>
                <w:b/>
              </w:rPr>
              <w:t>总分</w:t>
            </w:r>
          </w:p>
        </w:tc>
        <w:tc>
          <w:tcPr>
            <w:tcW w:w="107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100</w:t>
            </w:r>
          </w:p>
        </w:tc>
        <w:tc>
          <w:tcPr>
            <w:tcW w:w="2127"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c>
          <w:tcPr>
            <w:tcW w:w="5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97</w:t>
            </w:r>
          </w:p>
        </w:tc>
        <w:tc>
          <w:tcPr>
            <w:tcW w:w="143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bl>
    <w:p w:rsidR="002507BF" w:rsidRDefault="002507BF" w:rsidP="00635B66">
      <w:pPr>
        <w:autoSpaceDE w:val="0"/>
        <w:autoSpaceDN w:val="0"/>
        <w:spacing w:before="100" w:beforeAutospacing="1" w:after="100" w:afterAutospacing="1" w:line="580" w:lineRule="atLeast"/>
      </w:pPr>
      <w:r>
        <w:rPr>
          <w:rFonts w:ascii="仿宋_GB2312" w:eastAsia="仿宋_GB2312" w:hint="eastAsia"/>
          <w:sz w:val="32"/>
          <w:szCs w:val="32"/>
        </w:rPr>
        <w:t>3.</w:t>
      </w:r>
      <w:r>
        <w:rPr>
          <w:rFonts w:ascii="仿宋_GB2312" w:eastAsia="仿宋_GB2312" w:hAnsi="Times New Roman" w:cs="仿宋_GB2312" w:hint="eastAsia"/>
          <w:sz w:val="18"/>
          <w:szCs w:val="18"/>
        </w:rPr>
        <w:t xml:space="preserve"> </w:t>
      </w:r>
      <w:r>
        <w:rPr>
          <w:rFonts w:ascii="仿宋_GB2312" w:eastAsia="仿宋_GB2312" w:hint="eastAsia"/>
          <w:color w:val="000000" w:themeColor="text1"/>
          <w:sz w:val="32"/>
          <w:szCs w:val="32"/>
        </w:rPr>
        <w:t>呼和浩特市招生考试管理中心物业管理项目自评综述：</w:t>
      </w:r>
    </w:p>
    <w:p w:rsidR="002507BF" w:rsidRDefault="002507BF" w:rsidP="002507BF">
      <w:pPr>
        <w:spacing w:line="640" w:lineRule="exact"/>
        <w:ind w:firstLineChars="200" w:firstLine="640"/>
        <w:rPr>
          <w:color w:val="000000" w:themeColor="text1"/>
        </w:rPr>
      </w:pPr>
      <w:r>
        <w:rPr>
          <w:rFonts w:ascii="仿宋_GB2312" w:eastAsia="仿宋_GB2312" w:hint="eastAsia"/>
          <w:color w:val="000000" w:themeColor="text1"/>
          <w:sz w:val="32"/>
          <w:szCs w:val="32"/>
        </w:rPr>
        <w:t>根据年初设定的绩效目标，项目自评得分98分。全年预算数为45万元，执行数为40.35万元，完成预算的89.67%。本项目主要是我中心为了保障日常办公环境卫生，提供安全防范，按照政府采购的要求，设立的物业管理服务项目。该项目已完成，款项已支付完毕，基本完成了设定的绩效目标</w:t>
      </w:r>
      <w:r>
        <w:rPr>
          <w:rFonts w:hint="eastAsia"/>
          <w:color w:val="000000" w:themeColor="text1"/>
          <w:sz w:val="32"/>
          <w:szCs w:val="32"/>
        </w:rPr>
        <w:t>。</w:t>
      </w:r>
      <w:r>
        <w:rPr>
          <w:rFonts w:ascii="仿宋_GB2312" w:eastAsia="仿宋_GB2312" w:hint="eastAsia"/>
          <w:color w:val="000000" w:themeColor="text1"/>
          <w:sz w:val="32"/>
          <w:szCs w:val="32"/>
        </w:rPr>
        <w:t>发现的主要问题及原因：由于考试种类较多，来往单位以及人员较杂，因此维护一个安全、卫生的环境有一定困难。下一步改进措施：适当增加保洁及保安人员。</w:t>
      </w:r>
      <w:r>
        <w:rPr>
          <w:rFonts w:hint="eastAsia"/>
          <w:color w:val="000000" w:themeColor="text1"/>
        </w:rPr>
        <w:t> </w:t>
      </w:r>
    </w:p>
    <w:p w:rsidR="00635B66" w:rsidRDefault="00635B66" w:rsidP="00635B66">
      <w:pPr>
        <w:spacing w:line="640" w:lineRule="exact"/>
        <w:ind w:firstLineChars="200" w:firstLine="480"/>
        <w:rPr>
          <w:color w:val="000000" w:themeColor="text1"/>
        </w:rPr>
      </w:pPr>
    </w:p>
    <w:p w:rsidR="00635B66" w:rsidRDefault="00635B66" w:rsidP="00635B66">
      <w:pPr>
        <w:spacing w:line="640" w:lineRule="exact"/>
        <w:ind w:firstLineChars="200" w:firstLine="480"/>
        <w:rPr>
          <w:color w:val="000000" w:themeColor="text1"/>
        </w:rPr>
      </w:pPr>
    </w:p>
    <w:p w:rsidR="00635B66" w:rsidRDefault="00635B66" w:rsidP="002507BF">
      <w:pPr>
        <w:spacing w:line="640" w:lineRule="exact"/>
        <w:ind w:firstLineChars="200" w:firstLine="480"/>
        <w:rPr>
          <w:color w:val="000000" w:themeColor="text1"/>
        </w:rPr>
      </w:pPr>
    </w:p>
    <w:tbl>
      <w:tblPr>
        <w:tblW w:w="0" w:type="auto"/>
        <w:jc w:val="center"/>
        <w:tblCellSpacing w:w="0" w:type="dxa"/>
        <w:tblInd w:w="-17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1"/>
        <w:gridCol w:w="1122"/>
        <w:gridCol w:w="1314"/>
        <w:gridCol w:w="1240"/>
        <w:gridCol w:w="766"/>
        <w:gridCol w:w="1559"/>
        <w:gridCol w:w="811"/>
        <w:gridCol w:w="755"/>
        <w:gridCol w:w="1256"/>
      </w:tblGrid>
      <w:tr w:rsidR="002507BF" w:rsidTr="003C2ADA">
        <w:trPr>
          <w:tblCellSpacing w:w="0" w:type="dxa"/>
          <w:jc w:val="center"/>
        </w:trPr>
        <w:tc>
          <w:tcPr>
            <w:tcW w:w="10095" w:type="dxa"/>
            <w:gridSpan w:val="9"/>
            <w:tcBorders>
              <w:top w:val="outset" w:sz="6" w:space="0" w:color="FFFFFF"/>
              <w:left w:val="outset" w:sz="6" w:space="0" w:color="FFFFFF"/>
              <w:bottom w:val="outset" w:sz="6" w:space="0" w:color="FFFFFF"/>
              <w:right w:val="outset" w:sz="6" w:space="0" w:color="FFFFFF"/>
            </w:tcBorders>
            <w:vAlign w:val="center"/>
            <w:hideMark/>
          </w:tcPr>
          <w:p w:rsidR="002507BF" w:rsidRDefault="002507BF" w:rsidP="003C2ADA">
            <w:pPr>
              <w:pStyle w:val="a3"/>
              <w:jc w:val="center"/>
            </w:pPr>
            <w:r>
              <w:rPr>
                <w:rStyle w:val="a9"/>
                <w:rFonts w:hint="eastAsia"/>
              </w:rPr>
              <w:lastRenderedPageBreak/>
              <w:t>项目支出绩效自评表</w:t>
            </w:r>
          </w:p>
        </w:tc>
      </w:tr>
      <w:tr w:rsidR="002507BF" w:rsidTr="003C2ADA">
        <w:trPr>
          <w:tblCellSpacing w:w="0" w:type="dxa"/>
          <w:jc w:val="center"/>
        </w:trPr>
        <w:tc>
          <w:tcPr>
            <w:tcW w:w="10095" w:type="dxa"/>
            <w:gridSpan w:val="9"/>
            <w:tcBorders>
              <w:top w:val="outset" w:sz="6" w:space="0" w:color="FFFFFF"/>
              <w:left w:val="outset" w:sz="6" w:space="0" w:color="FFFFFF"/>
              <w:bottom w:val="outset" w:sz="6" w:space="0" w:color="FFFFFF"/>
              <w:right w:val="outset" w:sz="6" w:space="0" w:color="FFFFFF"/>
            </w:tcBorders>
            <w:vAlign w:val="center"/>
            <w:hideMark/>
          </w:tcPr>
          <w:p w:rsidR="002507BF" w:rsidRDefault="002507BF" w:rsidP="003C2ADA">
            <w:pPr>
              <w:pStyle w:val="a3"/>
              <w:jc w:val="center"/>
            </w:pPr>
            <w:r>
              <w:rPr>
                <w:rStyle w:val="a9"/>
                <w:rFonts w:hint="eastAsia"/>
              </w:rPr>
              <w:t>（ 2020 年度）</w:t>
            </w:r>
          </w:p>
        </w:tc>
      </w:tr>
      <w:tr w:rsidR="002507BF" w:rsidTr="003C2ADA">
        <w:trPr>
          <w:tblCellSpacing w:w="0" w:type="dxa"/>
          <w:jc w:val="center"/>
        </w:trPr>
        <w:tc>
          <w:tcPr>
            <w:tcW w:w="1272"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项目名称</w:t>
            </w:r>
          </w:p>
        </w:tc>
        <w:tc>
          <w:tcPr>
            <w:tcW w:w="4442"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widowControl w:val="0"/>
              <w:jc w:val="both"/>
              <w:rPr>
                <w:rFonts w:ascii="华文仿宋" w:eastAsia="华文仿宋" w:hAnsi="华文仿宋" w:cs="华文仿宋"/>
              </w:rPr>
            </w:pPr>
            <w:r>
              <w:rPr>
                <w:rFonts w:ascii="华文仿宋" w:eastAsia="华文仿宋" w:hAnsi="华文仿宋" w:cs="华文仿宋" w:hint="eastAsia"/>
              </w:rPr>
              <w:t>呼和浩特市招生考试管理中心物业管理</w:t>
            </w:r>
          </w:p>
        </w:tc>
        <w:tc>
          <w:tcPr>
            <w:tcW w:w="155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项目负责人及电话</w:t>
            </w:r>
          </w:p>
        </w:tc>
        <w:tc>
          <w:tcPr>
            <w:tcW w:w="2822"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left="960" w:hangingChars="400" w:hanging="960"/>
            </w:pPr>
            <w:r>
              <w:rPr>
                <w:rFonts w:hint="eastAsia"/>
              </w:rPr>
              <w:t>        苏日雅            3390490</w:t>
            </w:r>
          </w:p>
        </w:tc>
      </w:tr>
      <w:tr w:rsidR="002507BF" w:rsidTr="003C2ADA">
        <w:trPr>
          <w:tblCellSpacing w:w="0" w:type="dxa"/>
          <w:jc w:val="center"/>
        </w:trPr>
        <w:tc>
          <w:tcPr>
            <w:tcW w:w="1272"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主管部门</w:t>
            </w:r>
          </w:p>
        </w:tc>
        <w:tc>
          <w:tcPr>
            <w:tcW w:w="4442"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呼和浩特市教育局</w:t>
            </w:r>
          </w:p>
        </w:tc>
        <w:tc>
          <w:tcPr>
            <w:tcW w:w="155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实施单位</w:t>
            </w:r>
          </w:p>
        </w:tc>
        <w:tc>
          <w:tcPr>
            <w:tcW w:w="2822"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r>
              <w:rPr>
                <w:rFonts w:hint="eastAsia"/>
                <w:sz w:val="18"/>
                <w:szCs w:val="18"/>
              </w:rPr>
              <w:t>呼和浩特市招生考试管理中心</w:t>
            </w:r>
          </w:p>
        </w:tc>
      </w:tr>
      <w:tr w:rsidR="002507BF" w:rsidTr="003C2ADA">
        <w:trPr>
          <w:tblCellSpacing w:w="0" w:type="dxa"/>
          <w:jc w:val="center"/>
        </w:trPr>
        <w:tc>
          <w:tcPr>
            <w:tcW w:w="1272"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项目预算执行情况</w:t>
            </w:r>
            <w:r>
              <w:rPr>
                <w:rFonts w:hint="eastAsia"/>
              </w:rPr>
              <w:t xml:space="preserve">  </w:t>
            </w:r>
            <w:r>
              <w:rPr>
                <w:rStyle w:val="a9"/>
                <w:rFonts w:hint="eastAsia"/>
              </w:rPr>
              <w:t>（万元）</w:t>
            </w:r>
          </w:p>
        </w:tc>
        <w:tc>
          <w:tcPr>
            <w:tcW w:w="3676"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c>
          <w:tcPr>
            <w:tcW w:w="76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全年预算数（A）</w:t>
            </w:r>
          </w:p>
        </w:tc>
        <w:tc>
          <w:tcPr>
            <w:tcW w:w="155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全年执行数（B）</w:t>
            </w:r>
          </w:p>
        </w:tc>
        <w:tc>
          <w:tcPr>
            <w:tcW w:w="8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分值</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执行率（B/A)</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得分</w:t>
            </w: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3676"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Style w:val="a9"/>
                <w:rFonts w:hint="eastAsia"/>
              </w:rPr>
              <w:t>年度资金总额：</w:t>
            </w:r>
          </w:p>
        </w:tc>
        <w:tc>
          <w:tcPr>
            <w:tcW w:w="76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xml:space="preserve">  45</w:t>
            </w:r>
          </w:p>
        </w:tc>
        <w:tc>
          <w:tcPr>
            <w:tcW w:w="155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r>
              <w:rPr>
                <w:rStyle w:val="a9"/>
                <w:rFonts w:hint="eastAsia"/>
              </w:rPr>
              <w:t>40.35</w:t>
            </w:r>
          </w:p>
        </w:tc>
        <w:tc>
          <w:tcPr>
            <w:tcW w:w="8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10</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100%</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r>
              <w:rPr>
                <w:rStyle w:val="a9"/>
                <w:rFonts w:hint="eastAsia"/>
              </w:rPr>
              <w:t>10</w:t>
            </w: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3676"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Style w:val="a9"/>
                <w:rFonts w:hint="eastAsia"/>
              </w:rPr>
              <w:t>其中：财政拨款</w:t>
            </w:r>
          </w:p>
        </w:tc>
        <w:tc>
          <w:tcPr>
            <w:tcW w:w="76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45</w:t>
            </w:r>
          </w:p>
        </w:tc>
        <w:tc>
          <w:tcPr>
            <w:tcW w:w="155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r>
              <w:rPr>
                <w:rStyle w:val="a9"/>
                <w:rFonts w:hint="eastAsia"/>
              </w:rPr>
              <w:t>40.35</w:t>
            </w:r>
          </w:p>
        </w:tc>
        <w:tc>
          <w:tcPr>
            <w:tcW w:w="8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150" w:firstLine="361"/>
            </w:pPr>
            <w:r>
              <w:rPr>
                <w:rStyle w:val="a9"/>
                <w:rFonts w:hint="eastAsia"/>
              </w:rPr>
              <w:t>-</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100%</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196" w:firstLine="472"/>
            </w:pPr>
            <w:r>
              <w:rPr>
                <w:rStyle w:val="a9"/>
                <w:rFonts w:hint="eastAsia"/>
              </w:rPr>
              <w:t>-</w:t>
            </w: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3676"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Style w:val="a9"/>
                <w:rFonts w:hint="eastAsia"/>
              </w:rPr>
              <w:t>其他资金</w:t>
            </w:r>
          </w:p>
        </w:tc>
        <w:tc>
          <w:tcPr>
            <w:tcW w:w="76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c>
          <w:tcPr>
            <w:tcW w:w="8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147" w:firstLine="354"/>
            </w:pPr>
            <w:r>
              <w:rPr>
                <w:rStyle w:val="a9"/>
                <w:rFonts w:hint="eastAsia"/>
              </w:rPr>
              <w:t>-</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196" w:firstLine="472"/>
            </w:pPr>
            <w:r>
              <w:rPr>
                <w:rStyle w:val="a9"/>
                <w:rFonts w:hint="eastAsia"/>
              </w:rPr>
              <w:t>-</w:t>
            </w:r>
          </w:p>
        </w:tc>
      </w:tr>
      <w:tr w:rsidR="002507BF" w:rsidTr="003C2ADA">
        <w:trPr>
          <w:tblCellSpacing w:w="0" w:type="dxa"/>
          <w:jc w:val="center"/>
        </w:trPr>
        <w:tc>
          <w:tcPr>
            <w:tcW w:w="1272"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年度总体目标完成情况</w:t>
            </w:r>
          </w:p>
        </w:tc>
        <w:tc>
          <w:tcPr>
            <w:tcW w:w="4442"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预期目标</w:t>
            </w:r>
          </w:p>
        </w:tc>
        <w:tc>
          <w:tcPr>
            <w:tcW w:w="4381"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目标实际完成情况</w:t>
            </w: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4442"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rPr>
              <w:t> </w:t>
            </w:r>
            <w:r>
              <w:rPr>
                <w:rFonts w:hint="eastAsia"/>
                <w:sz w:val="18"/>
                <w:szCs w:val="18"/>
              </w:rPr>
              <w:t>保障办公楼的卫生及安全</w:t>
            </w:r>
          </w:p>
        </w:tc>
        <w:tc>
          <w:tcPr>
            <w:tcW w:w="4381"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r>
              <w:rPr>
                <w:rFonts w:hint="eastAsia"/>
                <w:sz w:val="18"/>
                <w:szCs w:val="18"/>
              </w:rPr>
              <w:t>项目已结束，款项已支付</w:t>
            </w:r>
          </w:p>
        </w:tc>
      </w:tr>
      <w:tr w:rsidR="002507BF" w:rsidTr="003C2ADA">
        <w:trPr>
          <w:tblCellSpacing w:w="0" w:type="dxa"/>
          <w:jc w:val="center"/>
        </w:trPr>
        <w:tc>
          <w:tcPr>
            <w:tcW w:w="1272"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49" w:firstLine="118"/>
            </w:pPr>
            <w:r>
              <w:rPr>
                <w:rStyle w:val="a9"/>
                <w:rFonts w:hint="eastAsia"/>
              </w:rPr>
              <w:t>绩效指标</w:t>
            </w:r>
          </w:p>
        </w:tc>
        <w:tc>
          <w:tcPr>
            <w:tcW w:w="1122"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一级指标</w:t>
            </w:r>
          </w:p>
        </w:tc>
        <w:tc>
          <w:tcPr>
            <w:tcW w:w="131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二级指标</w:t>
            </w:r>
          </w:p>
        </w:tc>
        <w:tc>
          <w:tcPr>
            <w:tcW w:w="124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三级指标</w:t>
            </w:r>
          </w:p>
        </w:tc>
        <w:tc>
          <w:tcPr>
            <w:tcW w:w="76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分值</w:t>
            </w:r>
          </w:p>
        </w:tc>
        <w:tc>
          <w:tcPr>
            <w:tcW w:w="155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预期指标值</w:t>
            </w:r>
          </w:p>
        </w:tc>
        <w:tc>
          <w:tcPr>
            <w:tcW w:w="8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实际完成指标值</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得分</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未完成原因及拟采取的改进措施</w:t>
            </w: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22"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产出指标</w:t>
            </w:r>
            <w:r>
              <w:rPr>
                <w:rFonts w:hint="eastAsia"/>
              </w:rPr>
              <w:t xml:space="preserve"> </w:t>
            </w:r>
            <w:r>
              <w:rPr>
                <w:rStyle w:val="a9"/>
                <w:rFonts w:hint="eastAsia"/>
              </w:rPr>
              <w:t>(50分)</w:t>
            </w:r>
          </w:p>
        </w:tc>
        <w:tc>
          <w:tcPr>
            <w:tcW w:w="131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数量指标</w:t>
            </w:r>
          </w:p>
        </w:tc>
        <w:tc>
          <w:tcPr>
            <w:tcW w:w="124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物业费缴纳年限</w:t>
            </w:r>
          </w:p>
        </w:tc>
        <w:tc>
          <w:tcPr>
            <w:tcW w:w="76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w:t>
            </w:r>
          </w:p>
        </w:tc>
        <w:tc>
          <w:tcPr>
            <w:tcW w:w="155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1年</w:t>
            </w:r>
          </w:p>
        </w:tc>
        <w:tc>
          <w:tcPr>
            <w:tcW w:w="8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1年</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10</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31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质量指标</w:t>
            </w:r>
          </w:p>
        </w:tc>
        <w:tc>
          <w:tcPr>
            <w:tcW w:w="124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物业费缴费率</w:t>
            </w:r>
          </w:p>
        </w:tc>
        <w:tc>
          <w:tcPr>
            <w:tcW w:w="76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w:t>
            </w:r>
          </w:p>
        </w:tc>
        <w:tc>
          <w:tcPr>
            <w:tcW w:w="155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100%</w:t>
            </w:r>
          </w:p>
        </w:tc>
        <w:tc>
          <w:tcPr>
            <w:tcW w:w="8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100%</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10</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31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时效指标</w:t>
            </w:r>
          </w:p>
        </w:tc>
        <w:tc>
          <w:tcPr>
            <w:tcW w:w="124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合同服务期</w:t>
            </w:r>
          </w:p>
        </w:tc>
        <w:tc>
          <w:tcPr>
            <w:tcW w:w="76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w:t>
            </w:r>
          </w:p>
        </w:tc>
        <w:tc>
          <w:tcPr>
            <w:tcW w:w="155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heme="minorEastAsia" w:hAnsi="Times New Roman" w:cs="Times New Roman"/>
                <w:sz w:val="18"/>
                <w:szCs w:val="18"/>
              </w:rPr>
            </w:pP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10</w:t>
            </w:r>
            <w:r>
              <w:rPr>
                <w:rFonts w:ascii="Times New Roman" w:eastAsiaTheme="minorEastAsia" w:hAnsi="Times New Roman" w:cs="Times New Roman" w:hint="eastAsia"/>
                <w:sz w:val="18"/>
                <w:szCs w:val="18"/>
              </w:rPr>
              <w:t>月</w:t>
            </w:r>
            <w:r>
              <w:rPr>
                <w:rFonts w:ascii="Times New Roman" w:eastAsiaTheme="minorEastAsia" w:hAnsi="Times New Roman" w:cs="Times New Roman"/>
                <w:sz w:val="18"/>
                <w:szCs w:val="18"/>
              </w:rPr>
              <w:t>1</w:t>
            </w:r>
            <w:r>
              <w:rPr>
                <w:rFonts w:ascii="Times New Roman" w:eastAsiaTheme="minorEastAsia" w:hAnsi="Times New Roman" w:cs="Times New Roman" w:hint="eastAsia"/>
                <w:sz w:val="18"/>
                <w:szCs w:val="18"/>
              </w:rPr>
              <w:t>日</w:t>
            </w:r>
            <w:r>
              <w:rPr>
                <w:rFonts w:ascii="Times New Roman" w:eastAsiaTheme="minorEastAsia" w:hAnsi="Times New Roman" w:cs="Times New Roman"/>
                <w:sz w:val="18"/>
                <w:szCs w:val="18"/>
              </w:rPr>
              <w:t>-2021</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9</w:t>
            </w:r>
            <w:r>
              <w:rPr>
                <w:rFonts w:ascii="Times New Roman" w:eastAsiaTheme="minorEastAsia" w:hAnsi="Times New Roman" w:cs="Times New Roman" w:hint="eastAsia"/>
                <w:sz w:val="18"/>
                <w:szCs w:val="18"/>
              </w:rPr>
              <w:t>月</w:t>
            </w:r>
            <w:r>
              <w:rPr>
                <w:rFonts w:ascii="Times New Roman" w:eastAsiaTheme="minorEastAsia" w:hAnsi="Times New Roman" w:cs="Times New Roman"/>
                <w:sz w:val="18"/>
                <w:szCs w:val="18"/>
              </w:rPr>
              <w:t>30</w:t>
            </w:r>
            <w:r>
              <w:rPr>
                <w:rFonts w:ascii="Times New Roman" w:eastAsiaTheme="minorEastAsia" w:hAnsi="Times New Roman" w:cs="Times New Roman" w:hint="eastAsia"/>
                <w:sz w:val="18"/>
                <w:szCs w:val="18"/>
              </w:rPr>
              <w:t>日</w:t>
            </w:r>
          </w:p>
        </w:tc>
        <w:tc>
          <w:tcPr>
            <w:tcW w:w="8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1年</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10</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31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成本指标</w:t>
            </w:r>
          </w:p>
        </w:tc>
        <w:tc>
          <w:tcPr>
            <w:tcW w:w="124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建设成本</w:t>
            </w:r>
          </w:p>
        </w:tc>
        <w:tc>
          <w:tcPr>
            <w:tcW w:w="76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20</w:t>
            </w:r>
          </w:p>
        </w:tc>
        <w:tc>
          <w:tcPr>
            <w:tcW w:w="155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≤45万</w:t>
            </w:r>
          </w:p>
        </w:tc>
        <w:tc>
          <w:tcPr>
            <w:tcW w:w="8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40.35万</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20</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22"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(30分)</w:t>
            </w:r>
            <w:r>
              <w:rPr>
                <w:rFonts w:hint="eastAsia"/>
              </w:rPr>
              <w:t xml:space="preserve"> </w:t>
            </w:r>
            <w:r>
              <w:rPr>
                <w:rStyle w:val="a9"/>
                <w:rFonts w:hint="eastAsia"/>
              </w:rPr>
              <w:t>效益指标</w:t>
            </w:r>
          </w:p>
        </w:tc>
        <w:tc>
          <w:tcPr>
            <w:tcW w:w="131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经济效益 指标</w:t>
            </w:r>
          </w:p>
        </w:tc>
        <w:tc>
          <w:tcPr>
            <w:tcW w:w="124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提高经济发展</w:t>
            </w:r>
          </w:p>
        </w:tc>
        <w:tc>
          <w:tcPr>
            <w:tcW w:w="76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6</w:t>
            </w:r>
          </w:p>
        </w:tc>
        <w:tc>
          <w:tcPr>
            <w:tcW w:w="155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jc w:val="center"/>
              <w:rPr>
                <w:rFonts w:ascii="Times New Roman" w:eastAsiaTheme="minorEastAsia" w:hAnsi="Times New Roman" w:cs="Times New Roman"/>
                <w:sz w:val="18"/>
                <w:szCs w:val="18"/>
              </w:rPr>
            </w:pPr>
            <w:r>
              <w:rPr>
                <w:rFonts w:hint="eastAsia"/>
                <w:sz w:val="18"/>
                <w:szCs w:val="18"/>
              </w:rPr>
              <w:t>发展率</w:t>
            </w:r>
            <w:r>
              <w:rPr>
                <w:rFonts w:ascii="Times New Roman" w:eastAsiaTheme="minorEastAsia" w:hAnsi="Times New Roman" w:cs="Times New Roman"/>
                <w:sz w:val="18"/>
                <w:szCs w:val="18"/>
              </w:rPr>
              <w:t>100%</w:t>
            </w:r>
          </w:p>
        </w:tc>
        <w:tc>
          <w:tcPr>
            <w:tcW w:w="8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100%</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6</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31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社会效益 指标</w:t>
            </w:r>
          </w:p>
        </w:tc>
        <w:tc>
          <w:tcPr>
            <w:tcW w:w="124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维护区域内环境卫生</w:t>
            </w:r>
          </w:p>
        </w:tc>
        <w:tc>
          <w:tcPr>
            <w:tcW w:w="76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w:t>
            </w:r>
          </w:p>
        </w:tc>
        <w:tc>
          <w:tcPr>
            <w:tcW w:w="155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效果是否显著</w:t>
            </w:r>
          </w:p>
        </w:tc>
        <w:tc>
          <w:tcPr>
            <w:tcW w:w="8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效果显著</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10</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31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生态效益 指标</w:t>
            </w:r>
          </w:p>
        </w:tc>
        <w:tc>
          <w:tcPr>
            <w:tcW w:w="124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环境的影响</w:t>
            </w:r>
          </w:p>
        </w:tc>
        <w:tc>
          <w:tcPr>
            <w:tcW w:w="76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4</w:t>
            </w:r>
          </w:p>
        </w:tc>
        <w:tc>
          <w:tcPr>
            <w:tcW w:w="155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环保率100%</w:t>
            </w:r>
          </w:p>
        </w:tc>
        <w:tc>
          <w:tcPr>
            <w:tcW w:w="8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100%</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4</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31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可持续影 响指标</w:t>
            </w:r>
          </w:p>
        </w:tc>
        <w:tc>
          <w:tcPr>
            <w:tcW w:w="124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区域内安全卫生可持续时限</w:t>
            </w:r>
          </w:p>
        </w:tc>
        <w:tc>
          <w:tcPr>
            <w:tcW w:w="76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w:t>
            </w:r>
          </w:p>
        </w:tc>
        <w:tc>
          <w:tcPr>
            <w:tcW w:w="155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持续时间较长</w:t>
            </w:r>
          </w:p>
        </w:tc>
        <w:tc>
          <w:tcPr>
            <w:tcW w:w="8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100%</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10</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22"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满意度指标(10分)</w:t>
            </w:r>
          </w:p>
        </w:tc>
        <w:tc>
          <w:tcPr>
            <w:tcW w:w="131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服务对象满意度指标</w:t>
            </w:r>
          </w:p>
        </w:tc>
        <w:tc>
          <w:tcPr>
            <w:tcW w:w="124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职工、考生满意度</w:t>
            </w:r>
          </w:p>
        </w:tc>
        <w:tc>
          <w:tcPr>
            <w:tcW w:w="76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  10</w:t>
            </w:r>
          </w:p>
        </w:tc>
        <w:tc>
          <w:tcPr>
            <w:tcW w:w="155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满意度≥90%</w:t>
            </w:r>
          </w:p>
        </w:tc>
        <w:tc>
          <w:tcPr>
            <w:tcW w:w="81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sz w:val="18"/>
                <w:szCs w:val="18"/>
              </w:rPr>
            </w:pPr>
            <w:r>
              <w:rPr>
                <w:rFonts w:hint="eastAsia"/>
                <w:sz w:val="18"/>
                <w:szCs w:val="18"/>
              </w:rPr>
              <w:t>≥90%</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8</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sz w:val="18"/>
                <w:szCs w:val="18"/>
              </w:rPr>
              <w:t>尽量完善，达到较高满意度</w:t>
            </w:r>
          </w:p>
        </w:tc>
      </w:tr>
      <w:tr w:rsidR="002507BF" w:rsidTr="003C2ADA">
        <w:trPr>
          <w:trHeight w:val="711"/>
          <w:tblCellSpacing w:w="0" w:type="dxa"/>
          <w:jc w:val="center"/>
        </w:trPr>
        <w:tc>
          <w:tcPr>
            <w:tcW w:w="4948"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总分</w:t>
            </w:r>
          </w:p>
        </w:tc>
        <w:tc>
          <w:tcPr>
            <w:tcW w:w="76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100</w:t>
            </w: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 </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98</w:t>
            </w:r>
          </w:p>
        </w:tc>
        <w:tc>
          <w:tcPr>
            <w:tcW w:w="125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bl>
    <w:p w:rsidR="002507BF" w:rsidRDefault="002507BF" w:rsidP="00635B66">
      <w:pPr>
        <w:autoSpaceDE w:val="0"/>
        <w:autoSpaceDN w:val="0"/>
        <w:spacing w:before="100" w:beforeAutospacing="1" w:after="100" w:afterAutospacing="1" w:line="580" w:lineRule="atLeast"/>
      </w:pPr>
      <w:r>
        <w:rPr>
          <w:rFonts w:ascii="仿宋_GB2312" w:eastAsia="仿宋_GB2312" w:hint="eastAsia"/>
          <w:sz w:val="32"/>
          <w:szCs w:val="32"/>
        </w:rPr>
        <w:t>4.</w:t>
      </w:r>
      <w:r>
        <w:rPr>
          <w:rFonts w:ascii="仿宋_GB2312" w:eastAsia="仿宋_GB2312" w:hAnsi="Times New Roman" w:cs="仿宋_GB2312" w:hint="eastAsia"/>
          <w:sz w:val="18"/>
          <w:szCs w:val="18"/>
        </w:rPr>
        <w:t xml:space="preserve"> </w:t>
      </w:r>
      <w:r>
        <w:rPr>
          <w:rFonts w:ascii="仿宋_GB2312" w:eastAsia="仿宋_GB2312" w:hint="eastAsia"/>
          <w:sz w:val="32"/>
          <w:szCs w:val="32"/>
        </w:rPr>
        <w:t>呼和浩特市招生考试系统等保测评项目自评综述：</w:t>
      </w:r>
    </w:p>
    <w:p w:rsidR="002507BF" w:rsidRDefault="002507BF" w:rsidP="002507BF">
      <w:pPr>
        <w:autoSpaceDE w:val="0"/>
        <w:autoSpaceDN w:val="0"/>
        <w:adjustRightInd w:val="0"/>
        <w:spacing w:before="100" w:beforeAutospacing="1" w:after="100" w:afterAutospacing="1"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根据年初设定的绩效目标，项目自评得分97分。全年预算数为20万元，执行数为19.5万元，完成预算的97.5%。</w:t>
      </w:r>
      <w:r>
        <w:rPr>
          <w:rFonts w:ascii="仿宋_GB2312" w:eastAsia="仿宋_GB2312" w:hAnsi="Times New Roman" w:cs="仿宋_GB2312" w:hint="eastAsia"/>
          <w:sz w:val="32"/>
          <w:szCs w:val="32"/>
        </w:rPr>
        <w:t>用</w:t>
      </w:r>
      <w:r>
        <w:rPr>
          <w:rFonts w:ascii="仿宋_GB2312" w:eastAsia="仿宋_GB2312" w:hAnsi="Times New Roman" w:cs="仿宋_GB2312" w:hint="eastAsia"/>
          <w:sz w:val="32"/>
          <w:szCs w:val="32"/>
        </w:rPr>
        <w:lastRenderedPageBreak/>
        <w:t>途：系统等保测评；主要内容：门户网站、综合考务系统的等保测评。 绩效目标：通过对门户网站、综合考务系统的等保测评，确保系统的安全稳定运行。</w:t>
      </w:r>
      <w:r>
        <w:rPr>
          <w:rFonts w:ascii="仿宋_GB2312" w:eastAsia="仿宋_GB2312" w:hint="eastAsia"/>
          <w:color w:val="000000" w:themeColor="text1"/>
          <w:sz w:val="32"/>
          <w:szCs w:val="32"/>
        </w:rPr>
        <w:t>该项目已完成，款项已支付完毕，基本完成了设定的绩效目标</w:t>
      </w:r>
      <w:r>
        <w:rPr>
          <w:rFonts w:hint="eastAsia"/>
          <w:color w:val="000000" w:themeColor="text1"/>
          <w:sz w:val="32"/>
          <w:szCs w:val="32"/>
        </w:rPr>
        <w:t>。</w:t>
      </w:r>
      <w:r>
        <w:rPr>
          <w:rFonts w:ascii="仿宋_GB2312" w:eastAsia="仿宋_GB2312" w:hint="eastAsia"/>
          <w:color w:val="000000" w:themeColor="text1"/>
          <w:sz w:val="32"/>
          <w:szCs w:val="32"/>
        </w:rPr>
        <w:t>发现的主要问题及原因：实施情况整体良好，设备更新淘汰较快，还需一定的安全服务。下一步改进措施：及时更新安全设备或购买必要的安全服务。</w:t>
      </w:r>
    </w:p>
    <w:p w:rsidR="00635B66" w:rsidRDefault="00635B66" w:rsidP="002507BF">
      <w:pPr>
        <w:autoSpaceDE w:val="0"/>
        <w:autoSpaceDN w:val="0"/>
        <w:adjustRightInd w:val="0"/>
        <w:spacing w:before="100" w:beforeAutospacing="1" w:after="100" w:afterAutospacing="1" w:line="580" w:lineRule="exact"/>
        <w:ind w:firstLineChars="200" w:firstLine="640"/>
        <w:rPr>
          <w:rFonts w:ascii="仿宋_GB2312" w:eastAsia="仿宋_GB2312" w:hAnsi="Times New Roman" w:cs="仿宋_GB2312"/>
          <w:color w:val="000000" w:themeColor="text1"/>
          <w:sz w:val="32"/>
          <w:szCs w:val="32"/>
        </w:rPr>
      </w:pPr>
    </w:p>
    <w:tbl>
      <w:tblPr>
        <w:tblW w:w="0" w:type="auto"/>
        <w:jc w:val="center"/>
        <w:tblCellSpacing w:w="0" w:type="dxa"/>
        <w:tblInd w:w="-17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5"/>
        <w:gridCol w:w="1106"/>
        <w:gridCol w:w="1228"/>
        <w:gridCol w:w="1239"/>
        <w:gridCol w:w="726"/>
        <w:gridCol w:w="1117"/>
        <w:gridCol w:w="850"/>
        <w:gridCol w:w="755"/>
        <w:gridCol w:w="1454"/>
      </w:tblGrid>
      <w:tr w:rsidR="002507BF" w:rsidTr="003C2ADA">
        <w:trPr>
          <w:tblCellSpacing w:w="0" w:type="dxa"/>
          <w:jc w:val="center"/>
        </w:trPr>
        <w:tc>
          <w:tcPr>
            <w:tcW w:w="9816" w:type="dxa"/>
            <w:gridSpan w:val="9"/>
            <w:tcBorders>
              <w:top w:val="outset" w:sz="6" w:space="0" w:color="FFFFFF"/>
              <w:left w:val="outset" w:sz="6" w:space="0" w:color="FFFFFF"/>
              <w:bottom w:val="outset" w:sz="6" w:space="0" w:color="FFFFFF"/>
              <w:right w:val="outset" w:sz="6" w:space="0" w:color="FFFFFF"/>
            </w:tcBorders>
            <w:vAlign w:val="center"/>
            <w:hideMark/>
          </w:tcPr>
          <w:p w:rsidR="002507BF" w:rsidRDefault="002507BF" w:rsidP="003C2ADA">
            <w:pPr>
              <w:pStyle w:val="a3"/>
              <w:jc w:val="center"/>
            </w:pPr>
            <w:r>
              <w:rPr>
                <w:rStyle w:val="a9"/>
                <w:rFonts w:hint="eastAsia"/>
              </w:rPr>
              <w:t>项目支出绩效自评表</w:t>
            </w:r>
          </w:p>
        </w:tc>
      </w:tr>
      <w:tr w:rsidR="002507BF" w:rsidTr="003C2ADA">
        <w:trPr>
          <w:tblCellSpacing w:w="0" w:type="dxa"/>
          <w:jc w:val="center"/>
        </w:trPr>
        <w:tc>
          <w:tcPr>
            <w:tcW w:w="9816" w:type="dxa"/>
            <w:gridSpan w:val="9"/>
            <w:tcBorders>
              <w:top w:val="outset" w:sz="6" w:space="0" w:color="FFFFFF"/>
              <w:left w:val="outset" w:sz="6" w:space="0" w:color="FFFFFF"/>
              <w:bottom w:val="outset" w:sz="6" w:space="0" w:color="FFFFFF"/>
              <w:right w:val="outset" w:sz="6" w:space="0" w:color="FFFFFF"/>
            </w:tcBorders>
            <w:vAlign w:val="center"/>
            <w:hideMark/>
          </w:tcPr>
          <w:p w:rsidR="002507BF" w:rsidRDefault="002507BF" w:rsidP="003C2ADA">
            <w:pPr>
              <w:pStyle w:val="a3"/>
              <w:jc w:val="center"/>
            </w:pPr>
            <w:r>
              <w:rPr>
                <w:rStyle w:val="a9"/>
                <w:rFonts w:hint="eastAsia"/>
              </w:rPr>
              <w:t>（ 2020 年度）</w:t>
            </w:r>
          </w:p>
        </w:tc>
      </w:tr>
      <w:tr w:rsidR="002507BF" w:rsidTr="003C2ADA">
        <w:trPr>
          <w:tblCellSpacing w:w="0" w:type="dxa"/>
          <w:jc w:val="center"/>
        </w:trPr>
        <w:tc>
          <w:tcPr>
            <w:tcW w:w="2541"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项目名称</w:t>
            </w:r>
          </w:p>
        </w:tc>
        <w:tc>
          <w:tcPr>
            <w:tcW w:w="3193"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ascii="仿宋_GB2312" w:eastAsia="仿宋_GB2312" w:hAnsi="Times New Roman" w:cs="仿宋_GB2312" w:hint="eastAsia"/>
                <w:sz w:val="18"/>
                <w:szCs w:val="18"/>
              </w:rPr>
              <w:t>呼和浩特市招生考试管理中心系统等保测评</w:t>
            </w:r>
          </w:p>
        </w:tc>
        <w:tc>
          <w:tcPr>
            <w:tcW w:w="111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项目负责人及电话</w:t>
            </w:r>
          </w:p>
        </w:tc>
        <w:tc>
          <w:tcPr>
            <w:tcW w:w="2965"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left="120" w:hangingChars="50" w:hanging="120"/>
              <w:jc w:val="center"/>
            </w:pPr>
            <w:r>
              <w:rPr>
                <w:rFonts w:hint="eastAsia"/>
              </w:rPr>
              <w:t xml:space="preserve">  华夏             3390552</w:t>
            </w:r>
          </w:p>
        </w:tc>
      </w:tr>
      <w:tr w:rsidR="002507BF" w:rsidTr="003C2ADA">
        <w:trPr>
          <w:tblCellSpacing w:w="0" w:type="dxa"/>
          <w:jc w:val="center"/>
        </w:trPr>
        <w:tc>
          <w:tcPr>
            <w:tcW w:w="2541"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主管部门</w:t>
            </w:r>
          </w:p>
        </w:tc>
        <w:tc>
          <w:tcPr>
            <w:tcW w:w="3193"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rPr>
              <w:t> </w:t>
            </w:r>
            <w:r>
              <w:rPr>
                <w:rFonts w:hint="eastAsia"/>
                <w:sz w:val="18"/>
                <w:szCs w:val="18"/>
              </w:rPr>
              <w:t>呼和浩特市教育局</w:t>
            </w:r>
          </w:p>
        </w:tc>
        <w:tc>
          <w:tcPr>
            <w:tcW w:w="111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实施单位</w:t>
            </w:r>
          </w:p>
        </w:tc>
        <w:tc>
          <w:tcPr>
            <w:tcW w:w="2965"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r>
              <w:rPr>
                <w:rFonts w:hint="eastAsia"/>
                <w:sz w:val="18"/>
                <w:szCs w:val="18"/>
              </w:rPr>
              <w:t>呼和浩特市招生考试管理中心</w:t>
            </w:r>
          </w:p>
        </w:tc>
      </w:tr>
      <w:tr w:rsidR="002507BF" w:rsidTr="003C2ADA">
        <w:trPr>
          <w:tblCellSpacing w:w="0" w:type="dxa"/>
          <w:jc w:val="center"/>
        </w:trPr>
        <w:tc>
          <w:tcPr>
            <w:tcW w:w="254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项目预算执行情况</w:t>
            </w:r>
            <w:r>
              <w:rPr>
                <w:rFonts w:hint="eastAsia"/>
              </w:rPr>
              <w:t xml:space="preserve"> </w:t>
            </w:r>
            <w:r>
              <w:rPr>
                <w:rStyle w:val="a9"/>
                <w:rFonts w:hint="eastAsia"/>
              </w:rPr>
              <w:t>（万元）</w:t>
            </w:r>
          </w:p>
        </w:tc>
        <w:tc>
          <w:tcPr>
            <w:tcW w:w="2467"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c>
          <w:tcPr>
            <w:tcW w:w="72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全年预算数（A）</w:t>
            </w:r>
          </w:p>
        </w:tc>
        <w:tc>
          <w:tcPr>
            <w:tcW w:w="111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全年执行数（B）</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分值</w:t>
            </w:r>
          </w:p>
        </w:tc>
        <w:tc>
          <w:tcPr>
            <w:tcW w:w="66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执行率（B/A)</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得分</w:t>
            </w:r>
          </w:p>
        </w:tc>
      </w:tr>
      <w:tr w:rsidR="002507BF" w:rsidTr="003C2ADA">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2467"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Style w:val="a9"/>
                <w:rFonts w:hint="eastAsia"/>
              </w:rPr>
              <w:t>年度资金总额：</w:t>
            </w:r>
          </w:p>
        </w:tc>
        <w:tc>
          <w:tcPr>
            <w:tcW w:w="72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20</w:t>
            </w:r>
          </w:p>
        </w:tc>
        <w:tc>
          <w:tcPr>
            <w:tcW w:w="111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19.5</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10</w:t>
            </w:r>
          </w:p>
        </w:tc>
        <w:tc>
          <w:tcPr>
            <w:tcW w:w="66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100%</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10</w:t>
            </w:r>
          </w:p>
        </w:tc>
      </w:tr>
      <w:tr w:rsidR="002507BF" w:rsidTr="003C2ADA">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2467"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Style w:val="a9"/>
                <w:rFonts w:hint="eastAsia"/>
              </w:rPr>
              <w:t>其中：财政拨款</w:t>
            </w:r>
          </w:p>
        </w:tc>
        <w:tc>
          <w:tcPr>
            <w:tcW w:w="72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20</w:t>
            </w:r>
          </w:p>
        </w:tc>
        <w:tc>
          <w:tcPr>
            <w:tcW w:w="111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19.5</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98" w:firstLine="236"/>
            </w:pPr>
            <w:r>
              <w:rPr>
                <w:rStyle w:val="a9"/>
                <w:rFonts w:hint="eastAsia"/>
              </w:rPr>
              <w:t>-</w:t>
            </w:r>
          </w:p>
        </w:tc>
        <w:tc>
          <w:tcPr>
            <w:tcW w:w="66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100%</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294" w:firstLine="708"/>
            </w:pPr>
            <w:r>
              <w:rPr>
                <w:rStyle w:val="a9"/>
                <w:rFonts w:hint="eastAsia"/>
              </w:rPr>
              <w:t>-</w:t>
            </w:r>
          </w:p>
        </w:tc>
      </w:tr>
      <w:tr w:rsidR="002507BF" w:rsidTr="003C2ADA">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2467"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Style w:val="a9"/>
                <w:rFonts w:hint="eastAsia"/>
              </w:rPr>
              <w:t>其他资金</w:t>
            </w:r>
          </w:p>
        </w:tc>
        <w:tc>
          <w:tcPr>
            <w:tcW w:w="72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w:t>
            </w:r>
          </w:p>
        </w:tc>
        <w:tc>
          <w:tcPr>
            <w:tcW w:w="111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98" w:firstLine="236"/>
            </w:pPr>
            <w:r>
              <w:rPr>
                <w:rStyle w:val="a9"/>
                <w:rFonts w:hint="eastAsia"/>
              </w:rPr>
              <w:t>-</w:t>
            </w:r>
          </w:p>
        </w:tc>
        <w:tc>
          <w:tcPr>
            <w:tcW w:w="66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294" w:firstLine="708"/>
            </w:pPr>
            <w:r>
              <w:rPr>
                <w:rStyle w:val="a9"/>
                <w:rFonts w:hint="eastAsia"/>
              </w:rPr>
              <w:t>-</w:t>
            </w:r>
          </w:p>
        </w:tc>
      </w:tr>
      <w:tr w:rsidR="002507BF" w:rsidTr="003C2ADA">
        <w:trPr>
          <w:tblCellSpacing w:w="0" w:type="dxa"/>
          <w:jc w:val="center"/>
        </w:trPr>
        <w:tc>
          <w:tcPr>
            <w:tcW w:w="1435"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年度总体目标完成情况</w:t>
            </w:r>
          </w:p>
        </w:tc>
        <w:tc>
          <w:tcPr>
            <w:tcW w:w="4299"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预期目标</w:t>
            </w:r>
          </w:p>
        </w:tc>
        <w:tc>
          <w:tcPr>
            <w:tcW w:w="4082"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目标实际完成情况</w:t>
            </w: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4299"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ascii="仿宋_GB2312" w:eastAsia="仿宋_GB2312" w:hAnsi="Times New Roman" w:cs="仿宋_GB2312" w:hint="eastAsia"/>
                <w:sz w:val="18"/>
                <w:szCs w:val="18"/>
              </w:rPr>
              <w:t>确保系统的安全稳定运行</w:t>
            </w:r>
          </w:p>
        </w:tc>
        <w:tc>
          <w:tcPr>
            <w:tcW w:w="4082"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r>
              <w:rPr>
                <w:rFonts w:hint="eastAsia"/>
                <w:sz w:val="18"/>
                <w:szCs w:val="18"/>
              </w:rPr>
              <w:t>项目已结束，发票已收到，款项已支付</w:t>
            </w:r>
          </w:p>
        </w:tc>
      </w:tr>
      <w:tr w:rsidR="002507BF" w:rsidTr="003C2ADA">
        <w:trPr>
          <w:tblCellSpacing w:w="0" w:type="dxa"/>
          <w:jc w:val="center"/>
        </w:trPr>
        <w:tc>
          <w:tcPr>
            <w:tcW w:w="1435"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Style w:val="a9"/>
                <w:rFonts w:hint="eastAsia"/>
              </w:rPr>
              <w:t>绩效指标</w:t>
            </w:r>
          </w:p>
        </w:tc>
        <w:tc>
          <w:tcPr>
            <w:tcW w:w="110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一级指标</w:t>
            </w:r>
          </w:p>
        </w:tc>
        <w:tc>
          <w:tcPr>
            <w:tcW w:w="122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二级指标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三级指标</w:t>
            </w:r>
          </w:p>
        </w:tc>
        <w:tc>
          <w:tcPr>
            <w:tcW w:w="72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分值</w:t>
            </w:r>
          </w:p>
        </w:tc>
        <w:tc>
          <w:tcPr>
            <w:tcW w:w="111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预期指标值</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实际完成指标值</w:t>
            </w:r>
          </w:p>
        </w:tc>
        <w:tc>
          <w:tcPr>
            <w:tcW w:w="66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得分</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未完成原因及拟采取的改进措施</w:t>
            </w:r>
          </w:p>
        </w:tc>
      </w:tr>
      <w:tr w:rsidR="002507BF" w:rsidTr="003C2ADA">
        <w:trPr>
          <w:trHeight w:val="74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06"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产出指标</w:t>
            </w:r>
            <w:r>
              <w:rPr>
                <w:rFonts w:hint="eastAsia"/>
              </w:rPr>
              <w:t xml:space="preserve"> </w:t>
            </w:r>
            <w:r>
              <w:rPr>
                <w:rStyle w:val="a9"/>
                <w:rFonts w:hint="eastAsia"/>
              </w:rPr>
              <w:t>(50分)</w:t>
            </w:r>
          </w:p>
        </w:tc>
        <w:tc>
          <w:tcPr>
            <w:tcW w:w="122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数量指标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系统数量</w:t>
            </w:r>
          </w:p>
        </w:tc>
        <w:tc>
          <w:tcPr>
            <w:tcW w:w="72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11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5个系统</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5个系统</w:t>
            </w:r>
          </w:p>
        </w:tc>
        <w:tc>
          <w:tcPr>
            <w:tcW w:w="66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3C2ADA">
        <w:trPr>
          <w:trHeight w:val="66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22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质量指标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 安全保障率</w:t>
            </w:r>
          </w:p>
        </w:tc>
        <w:tc>
          <w:tcPr>
            <w:tcW w:w="72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11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100%</w:t>
            </w:r>
          </w:p>
        </w:tc>
        <w:tc>
          <w:tcPr>
            <w:tcW w:w="66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3C2ADA">
        <w:trPr>
          <w:trHeight w:val="67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22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时效指标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付款时间</w:t>
            </w:r>
          </w:p>
        </w:tc>
        <w:tc>
          <w:tcPr>
            <w:tcW w:w="72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11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收到发票合同≤1个月内付款</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已完成</w:t>
            </w:r>
          </w:p>
        </w:tc>
        <w:tc>
          <w:tcPr>
            <w:tcW w:w="66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3C2ADA">
        <w:trPr>
          <w:trHeight w:val="68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22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成本指标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年等保测评费用</w:t>
            </w:r>
          </w:p>
        </w:tc>
        <w:tc>
          <w:tcPr>
            <w:tcW w:w="72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20</w:t>
            </w:r>
          </w:p>
        </w:tc>
        <w:tc>
          <w:tcPr>
            <w:tcW w:w="111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 xml:space="preserve">≤20万元 </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19.5万元</w:t>
            </w:r>
          </w:p>
        </w:tc>
        <w:tc>
          <w:tcPr>
            <w:tcW w:w="66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20</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06"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(30分)</w:t>
            </w:r>
            <w:r>
              <w:rPr>
                <w:rFonts w:hint="eastAsia"/>
              </w:rPr>
              <w:t xml:space="preserve"> </w:t>
            </w:r>
            <w:r>
              <w:rPr>
                <w:rStyle w:val="a9"/>
                <w:rFonts w:hint="eastAsia"/>
              </w:rPr>
              <w:lastRenderedPageBreak/>
              <w:t>效益指标</w:t>
            </w:r>
          </w:p>
        </w:tc>
        <w:tc>
          <w:tcPr>
            <w:tcW w:w="122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lastRenderedPageBreak/>
              <w:t>经济效益</w:t>
            </w:r>
            <w:r>
              <w:rPr>
                <w:rStyle w:val="a9"/>
                <w:rFonts w:hint="eastAsia"/>
              </w:rPr>
              <w:lastRenderedPageBreak/>
              <w:t>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lastRenderedPageBreak/>
              <w:t>经济发展</w:t>
            </w:r>
          </w:p>
        </w:tc>
        <w:tc>
          <w:tcPr>
            <w:tcW w:w="72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6</w:t>
            </w:r>
          </w:p>
        </w:tc>
        <w:tc>
          <w:tcPr>
            <w:tcW w:w="111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发展率100%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100%</w:t>
            </w:r>
          </w:p>
        </w:tc>
        <w:tc>
          <w:tcPr>
            <w:tcW w:w="66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6</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22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社会效益指标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推动社会正常发展</w:t>
            </w:r>
          </w:p>
        </w:tc>
        <w:tc>
          <w:tcPr>
            <w:tcW w:w="72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11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推动社会正常发展</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推动社会正常发展</w:t>
            </w:r>
          </w:p>
        </w:tc>
        <w:tc>
          <w:tcPr>
            <w:tcW w:w="66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22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生态效益指标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环境的影响</w:t>
            </w:r>
          </w:p>
        </w:tc>
        <w:tc>
          <w:tcPr>
            <w:tcW w:w="72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4</w:t>
            </w:r>
          </w:p>
        </w:tc>
        <w:tc>
          <w:tcPr>
            <w:tcW w:w="111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环保率100%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100%</w:t>
            </w:r>
          </w:p>
        </w:tc>
        <w:tc>
          <w:tcPr>
            <w:tcW w:w="66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4</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22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可持续影响指标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可持续时限</w:t>
            </w:r>
          </w:p>
        </w:tc>
        <w:tc>
          <w:tcPr>
            <w:tcW w:w="72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11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可较长使用</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长期使用</w:t>
            </w:r>
          </w:p>
        </w:tc>
        <w:tc>
          <w:tcPr>
            <w:tcW w:w="66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0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满意度指标(10分)</w:t>
            </w:r>
          </w:p>
        </w:tc>
        <w:tc>
          <w:tcPr>
            <w:tcW w:w="1228"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服务对象满意度指标</w:t>
            </w:r>
          </w:p>
        </w:tc>
        <w:tc>
          <w:tcPr>
            <w:tcW w:w="123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考生满意度</w:t>
            </w:r>
          </w:p>
        </w:tc>
        <w:tc>
          <w:tcPr>
            <w:tcW w:w="72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117"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满意度≥90%</w:t>
            </w:r>
          </w:p>
        </w:tc>
        <w:tc>
          <w:tcPr>
            <w:tcW w:w="850"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≥90%</w:t>
            </w:r>
          </w:p>
        </w:tc>
        <w:tc>
          <w:tcPr>
            <w:tcW w:w="66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7</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sz w:val="18"/>
                <w:szCs w:val="18"/>
              </w:rPr>
              <w:t>尽量完善，达到较高满意度</w:t>
            </w:r>
          </w:p>
        </w:tc>
      </w:tr>
      <w:tr w:rsidR="002507BF" w:rsidTr="003C2ADA">
        <w:trPr>
          <w:trHeight w:val="605"/>
          <w:tblCellSpacing w:w="0" w:type="dxa"/>
          <w:jc w:val="center"/>
        </w:trPr>
        <w:tc>
          <w:tcPr>
            <w:tcW w:w="5008"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rPr>
                <w:b/>
              </w:rPr>
            </w:pPr>
            <w:r>
              <w:rPr>
                <w:rFonts w:hint="eastAsia"/>
                <w:b/>
              </w:rPr>
              <w:t>总分</w:t>
            </w:r>
          </w:p>
        </w:tc>
        <w:tc>
          <w:tcPr>
            <w:tcW w:w="72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100</w:t>
            </w:r>
          </w:p>
        </w:tc>
        <w:tc>
          <w:tcPr>
            <w:tcW w:w="1967"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c>
          <w:tcPr>
            <w:tcW w:w="66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97</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bl>
    <w:p w:rsidR="002507BF" w:rsidRDefault="002507BF" w:rsidP="002507BF">
      <w:pPr>
        <w:autoSpaceDE w:val="0"/>
        <w:autoSpaceDN w:val="0"/>
        <w:spacing w:before="100" w:beforeAutospacing="1" w:after="100" w:afterAutospacing="1" w:line="580" w:lineRule="atLeast"/>
        <w:ind w:firstLineChars="150" w:firstLine="480"/>
      </w:pPr>
      <w:r>
        <w:rPr>
          <w:rFonts w:ascii="仿宋_GB2312" w:eastAsia="仿宋_GB2312" w:hint="eastAsia"/>
          <w:sz w:val="32"/>
          <w:szCs w:val="32"/>
        </w:rPr>
        <w:t>5.</w:t>
      </w:r>
      <w:r>
        <w:rPr>
          <w:rFonts w:ascii="仿宋_GB2312" w:eastAsia="仿宋_GB2312" w:hAnsi="Times New Roman" w:cs="仿宋_GB2312" w:hint="eastAsia"/>
          <w:sz w:val="18"/>
          <w:szCs w:val="18"/>
        </w:rPr>
        <w:t xml:space="preserve"> </w:t>
      </w:r>
      <w:r>
        <w:rPr>
          <w:rFonts w:ascii="仿宋_GB2312" w:eastAsia="仿宋_GB2312" w:hint="eastAsia"/>
          <w:sz w:val="32"/>
          <w:szCs w:val="32"/>
        </w:rPr>
        <w:t>呼和浩特市招生考试管理中心各类考试考务人员劳务费项目自评综述：</w:t>
      </w:r>
    </w:p>
    <w:p w:rsidR="002507BF" w:rsidRDefault="002507BF" w:rsidP="002507BF">
      <w:pPr>
        <w:autoSpaceDE w:val="0"/>
        <w:autoSpaceDN w:val="0"/>
        <w:adjustRightInd w:val="0"/>
        <w:spacing w:before="100" w:beforeAutospacing="1" w:after="100" w:afterAutospacing="1" w:line="580" w:lineRule="exact"/>
        <w:ind w:firstLineChars="200" w:firstLine="640"/>
        <w:rPr>
          <w:rFonts w:ascii="仿宋_GB2312" w:eastAsia="仿宋_GB2312"/>
          <w:sz w:val="32"/>
          <w:szCs w:val="32"/>
        </w:rPr>
      </w:pPr>
      <w:r>
        <w:rPr>
          <w:rFonts w:ascii="仿宋_GB2312" w:eastAsia="仿宋_GB2312" w:hint="eastAsia"/>
          <w:color w:val="000000" w:themeColor="text1"/>
          <w:sz w:val="32"/>
          <w:szCs w:val="32"/>
        </w:rPr>
        <w:t>项目绩效目标完成情况：根据年初设定的绩效目标，项目自评得分94分。全年预算数为300万元，执行数为282.3万元，完成预算的94.1%。</w:t>
      </w:r>
      <w:r>
        <w:rPr>
          <w:rFonts w:ascii="仿宋_GB2312" w:eastAsia="仿宋_GB2312" w:hint="eastAsia"/>
          <w:sz w:val="32"/>
          <w:szCs w:val="32"/>
        </w:rPr>
        <w:t>呼和浩特市招生考试管理中心各类考试考务人员劳务费</w:t>
      </w:r>
      <w:r>
        <w:rPr>
          <w:rFonts w:ascii="仿宋_GB2312" w:eastAsia="仿宋_GB2312" w:hAnsi="Times New Roman" w:cs="仿宋_GB2312" w:hint="eastAsia"/>
          <w:sz w:val="32"/>
          <w:szCs w:val="32"/>
        </w:rPr>
        <w:t>项目主要内容：考试中心全年组织14次大型招生考试工作，参加考生185711人（次），为了保障考试考务工作的正常进行，按规定聘用考场监考员、流动监考员、视频监控员等工作人员。 绩效目标：保障全年考试的顺利进行。</w:t>
      </w:r>
      <w:r>
        <w:rPr>
          <w:rFonts w:ascii="仿宋_GB2312" w:eastAsia="仿宋_GB2312" w:hint="eastAsia"/>
          <w:color w:val="000000" w:themeColor="text1"/>
          <w:sz w:val="32"/>
          <w:szCs w:val="32"/>
        </w:rPr>
        <w:t>该项目已完成，款项已支付完毕，基本完成了设定的绩效目标</w:t>
      </w:r>
      <w:r>
        <w:rPr>
          <w:rFonts w:hint="eastAsia"/>
          <w:color w:val="000000" w:themeColor="text1"/>
          <w:sz w:val="32"/>
          <w:szCs w:val="32"/>
        </w:rPr>
        <w:t>。</w:t>
      </w:r>
      <w:r>
        <w:rPr>
          <w:rFonts w:ascii="仿宋_GB2312" w:eastAsia="仿宋_GB2312" w:hAnsi="Times New Roman" w:cs="仿宋_GB2312" w:hint="eastAsia"/>
          <w:sz w:val="32"/>
          <w:szCs w:val="32"/>
        </w:rPr>
        <w:t>发现的主要问题及原因：拨款</w:t>
      </w:r>
      <w:r>
        <w:rPr>
          <w:rFonts w:ascii="仿宋_GB2312" w:eastAsia="仿宋_GB2312" w:hint="eastAsia"/>
          <w:sz w:val="32"/>
          <w:szCs w:val="32"/>
        </w:rPr>
        <w:t>滞后，导致发放不及时。下一步改进措施：尽量完善，达到较高满意度。</w:t>
      </w:r>
    </w:p>
    <w:p w:rsidR="00635B66" w:rsidRDefault="00635B66" w:rsidP="002507BF">
      <w:pPr>
        <w:autoSpaceDE w:val="0"/>
        <w:autoSpaceDN w:val="0"/>
        <w:adjustRightInd w:val="0"/>
        <w:spacing w:before="100" w:beforeAutospacing="1" w:after="100" w:afterAutospacing="1" w:line="580" w:lineRule="exact"/>
        <w:ind w:firstLineChars="200" w:firstLine="640"/>
        <w:rPr>
          <w:rFonts w:ascii="仿宋_GB2312" w:eastAsia="仿宋_GB2312"/>
          <w:sz w:val="32"/>
          <w:szCs w:val="32"/>
        </w:rPr>
      </w:pPr>
    </w:p>
    <w:p w:rsidR="00635B66" w:rsidRDefault="00635B66" w:rsidP="002507BF">
      <w:pPr>
        <w:autoSpaceDE w:val="0"/>
        <w:autoSpaceDN w:val="0"/>
        <w:adjustRightInd w:val="0"/>
        <w:spacing w:before="100" w:beforeAutospacing="1" w:after="100" w:afterAutospacing="1" w:line="580" w:lineRule="exact"/>
        <w:ind w:firstLineChars="200" w:firstLine="640"/>
        <w:rPr>
          <w:rFonts w:ascii="仿宋_GB2312" w:eastAsia="仿宋_GB2312"/>
          <w:sz w:val="32"/>
          <w:szCs w:val="32"/>
        </w:rPr>
      </w:pPr>
    </w:p>
    <w:p w:rsidR="00635B66" w:rsidRDefault="00635B66" w:rsidP="002507BF">
      <w:pPr>
        <w:autoSpaceDE w:val="0"/>
        <w:autoSpaceDN w:val="0"/>
        <w:adjustRightInd w:val="0"/>
        <w:spacing w:before="100" w:beforeAutospacing="1" w:after="100" w:afterAutospacing="1" w:line="580" w:lineRule="exact"/>
        <w:ind w:firstLineChars="200" w:firstLine="640"/>
        <w:rPr>
          <w:rFonts w:ascii="仿宋_GB2312" w:eastAsia="仿宋_GB2312"/>
          <w:sz w:val="32"/>
          <w:szCs w:val="32"/>
        </w:rPr>
      </w:pPr>
    </w:p>
    <w:tbl>
      <w:tblPr>
        <w:tblW w:w="0" w:type="auto"/>
        <w:jc w:val="center"/>
        <w:tblCellSpacing w:w="0" w:type="dxa"/>
        <w:tblInd w:w="-17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5"/>
        <w:gridCol w:w="1106"/>
        <w:gridCol w:w="1309"/>
        <w:gridCol w:w="1016"/>
        <w:gridCol w:w="851"/>
        <w:gridCol w:w="1134"/>
        <w:gridCol w:w="992"/>
        <w:gridCol w:w="755"/>
        <w:gridCol w:w="1454"/>
      </w:tblGrid>
      <w:tr w:rsidR="002507BF" w:rsidTr="003C2ADA">
        <w:trPr>
          <w:tblCellSpacing w:w="0" w:type="dxa"/>
          <w:jc w:val="center"/>
        </w:trPr>
        <w:tc>
          <w:tcPr>
            <w:tcW w:w="10052" w:type="dxa"/>
            <w:gridSpan w:val="9"/>
            <w:tcBorders>
              <w:top w:val="outset" w:sz="6" w:space="0" w:color="FFFFFF"/>
              <w:left w:val="outset" w:sz="6" w:space="0" w:color="FFFFFF"/>
              <w:bottom w:val="outset" w:sz="6" w:space="0" w:color="FFFFFF"/>
              <w:right w:val="outset" w:sz="6" w:space="0" w:color="FFFFFF"/>
            </w:tcBorders>
            <w:vAlign w:val="center"/>
            <w:hideMark/>
          </w:tcPr>
          <w:p w:rsidR="002507BF" w:rsidRDefault="002507BF" w:rsidP="003C2ADA">
            <w:pPr>
              <w:pStyle w:val="a3"/>
              <w:jc w:val="center"/>
            </w:pPr>
            <w:r>
              <w:rPr>
                <w:rStyle w:val="a9"/>
                <w:rFonts w:hint="eastAsia"/>
              </w:rPr>
              <w:t>项目支出绩效自评表</w:t>
            </w:r>
          </w:p>
        </w:tc>
      </w:tr>
      <w:tr w:rsidR="002507BF" w:rsidTr="003C2ADA">
        <w:trPr>
          <w:tblCellSpacing w:w="0" w:type="dxa"/>
          <w:jc w:val="center"/>
        </w:trPr>
        <w:tc>
          <w:tcPr>
            <w:tcW w:w="10052" w:type="dxa"/>
            <w:gridSpan w:val="9"/>
            <w:tcBorders>
              <w:top w:val="outset" w:sz="6" w:space="0" w:color="FFFFFF"/>
              <w:left w:val="outset" w:sz="6" w:space="0" w:color="FFFFFF"/>
              <w:bottom w:val="outset" w:sz="6" w:space="0" w:color="FFFFFF"/>
              <w:right w:val="outset" w:sz="6" w:space="0" w:color="FFFFFF"/>
            </w:tcBorders>
            <w:vAlign w:val="center"/>
            <w:hideMark/>
          </w:tcPr>
          <w:p w:rsidR="002507BF" w:rsidRDefault="002507BF" w:rsidP="003C2ADA">
            <w:pPr>
              <w:pStyle w:val="a3"/>
              <w:jc w:val="center"/>
            </w:pPr>
            <w:r>
              <w:rPr>
                <w:rStyle w:val="a9"/>
                <w:rFonts w:hint="eastAsia"/>
              </w:rPr>
              <w:t>（ 2020 年度）</w:t>
            </w:r>
          </w:p>
        </w:tc>
      </w:tr>
      <w:tr w:rsidR="002507BF" w:rsidTr="003C2ADA">
        <w:trPr>
          <w:tblCellSpacing w:w="0" w:type="dxa"/>
          <w:jc w:val="center"/>
        </w:trPr>
        <w:tc>
          <w:tcPr>
            <w:tcW w:w="2541"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项目名称</w:t>
            </w:r>
          </w:p>
        </w:tc>
        <w:tc>
          <w:tcPr>
            <w:tcW w:w="3176"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ascii="仿宋_GB2312" w:eastAsia="仿宋_GB2312" w:hint="eastAsia"/>
                <w:sz w:val="18"/>
                <w:szCs w:val="18"/>
              </w:rPr>
              <w:t>呼和浩特市招生考试管理中心各类考试考务人员劳务费</w:t>
            </w:r>
            <w:r>
              <w:rPr>
                <w:rFonts w:ascii="仿宋_GB2312" w:eastAsia="仿宋_GB2312" w:hAnsi="Times New Roman" w:cs="仿宋_GB2312" w:hint="eastAsia"/>
                <w:sz w:val="18"/>
                <w:szCs w:val="18"/>
              </w:rPr>
              <w:t>项目</w:t>
            </w:r>
          </w:p>
        </w:tc>
        <w:tc>
          <w:tcPr>
            <w:tcW w:w="113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项目负责人及电话</w:t>
            </w:r>
          </w:p>
        </w:tc>
        <w:tc>
          <w:tcPr>
            <w:tcW w:w="3201"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left="120" w:hangingChars="50" w:hanging="120"/>
              <w:jc w:val="center"/>
            </w:pPr>
            <w:r>
              <w:rPr>
                <w:rFonts w:hint="eastAsia"/>
              </w:rPr>
              <w:t>各科室负责人            3390490</w:t>
            </w:r>
          </w:p>
        </w:tc>
      </w:tr>
      <w:tr w:rsidR="002507BF" w:rsidTr="003C2ADA">
        <w:trPr>
          <w:tblCellSpacing w:w="0" w:type="dxa"/>
          <w:jc w:val="center"/>
        </w:trPr>
        <w:tc>
          <w:tcPr>
            <w:tcW w:w="2541"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主管部门</w:t>
            </w:r>
          </w:p>
        </w:tc>
        <w:tc>
          <w:tcPr>
            <w:tcW w:w="3176"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 呼和浩特市教育局</w:t>
            </w:r>
          </w:p>
        </w:tc>
        <w:tc>
          <w:tcPr>
            <w:tcW w:w="113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实施单位</w:t>
            </w:r>
          </w:p>
        </w:tc>
        <w:tc>
          <w:tcPr>
            <w:tcW w:w="3201" w:type="dxa"/>
            <w:gridSpan w:val="3"/>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r>
              <w:rPr>
                <w:rFonts w:hint="eastAsia"/>
                <w:sz w:val="18"/>
                <w:szCs w:val="18"/>
              </w:rPr>
              <w:t>呼和浩特市招生考试管理中心</w:t>
            </w:r>
          </w:p>
        </w:tc>
      </w:tr>
      <w:tr w:rsidR="002507BF" w:rsidTr="003C2ADA">
        <w:trPr>
          <w:tblCellSpacing w:w="0" w:type="dxa"/>
          <w:jc w:val="center"/>
        </w:trPr>
        <w:tc>
          <w:tcPr>
            <w:tcW w:w="254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项目预算执行情况</w:t>
            </w:r>
            <w:r>
              <w:rPr>
                <w:rFonts w:hint="eastAsia"/>
              </w:rPr>
              <w:t xml:space="preserve"> </w:t>
            </w:r>
            <w:r>
              <w:rPr>
                <w:rStyle w:val="a9"/>
                <w:rFonts w:hint="eastAsia"/>
              </w:rPr>
              <w:t>（万元）</w:t>
            </w:r>
          </w:p>
        </w:tc>
        <w:tc>
          <w:tcPr>
            <w:tcW w:w="2325"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全年预算数（A）</w:t>
            </w:r>
          </w:p>
        </w:tc>
        <w:tc>
          <w:tcPr>
            <w:tcW w:w="113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全年执行数（B）</w:t>
            </w:r>
          </w:p>
        </w:tc>
        <w:tc>
          <w:tcPr>
            <w:tcW w:w="992"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分值</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执行率（B/A)</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得分</w:t>
            </w:r>
          </w:p>
        </w:tc>
      </w:tr>
      <w:tr w:rsidR="002507BF" w:rsidTr="003C2ADA">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2325"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Style w:val="a9"/>
                <w:rFonts w:hint="eastAsia"/>
              </w:rPr>
              <w:t>年度资金总额：</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300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282.3</w:t>
            </w:r>
          </w:p>
        </w:tc>
        <w:tc>
          <w:tcPr>
            <w:tcW w:w="992"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10</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100%</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10</w:t>
            </w:r>
          </w:p>
        </w:tc>
      </w:tr>
      <w:tr w:rsidR="002507BF" w:rsidTr="003C2ADA">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2325"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Style w:val="a9"/>
                <w:rFonts w:hint="eastAsia"/>
              </w:rPr>
              <w:t>其中：财政拨款</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300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282.3</w:t>
            </w:r>
          </w:p>
        </w:tc>
        <w:tc>
          <w:tcPr>
            <w:tcW w:w="992"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98" w:firstLine="236"/>
            </w:pPr>
            <w:r>
              <w:rPr>
                <w:rStyle w:val="a9"/>
                <w:rFonts w:hint="eastAsia"/>
              </w:rPr>
              <w:t>-</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100%</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294" w:firstLine="708"/>
            </w:pPr>
            <w:r>
              <w:rPr>
                <w:rStyle w:val="a9"/>
                <w:rFonts w:hint="eastAsia"/>
              </w:rPr>
              <w:t>-</w:t>
            </w:r>
          </w:p>
        </w:tc>
      </w:tr>
      <w:tr w:rsidR="002507BF" w:rsidTr="003C2ADA">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2325" w:type="dxa"/>
            <w:gridSpan w:val="2"/>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Style w:val="a9"/>
                <w:rFonts w:hint="eastAsia"/>
              </w:rPr>
              <w:t>其他资金</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w:t>
            </w:r>
          </w:p>
        </w:tc>
        <w:tc>
          <w:tcPr>
            <w:tcW w:w="992"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98" w:firstLine="236"/>
            </w:pPr>
            <w:r>
              <w:rPr>
                <w:rStyle w:val="a9"/>
                <w:rFonts w:hint="eastAsia"/>
              </w:rPr>
              <w:t>-</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Fonts w:hint="eastAsia"/>
              </w:rPr>
              <w:t>-</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294" w:firstLine="708"/>
            </w:pPr>
            <w:r>
              <w:rPr>
                <w:rStyle w:val="a9"/>
                <w:rFonts w:hint="eastAsia"/>
              </w:rPr>
              <w:t>-</w:t>
            </w:r>
          </w:p>
        </w:tc>
      </w:tr>
      <w:tr w:rsidR="002507BF" w:rsidTr="003C2ADA">
        <w:trPr>
          <w:tblCellSpacing w:w="0" w:type="dxa"/>
          <w:jc w:val="center"/>
        </w:trPr>
        <w:tc>
          <w:tcPr>
            <w:tcW w:w="1435"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年度总体目标完成情况</w:t>
            </w:r>
          </w:p>
        </w:tc>
        <w:tc>
          <w:tcPr>
            <w:tcW w:w="4282"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预期目标</w:t>
            </w:r>
          </w:p>
        </w:tc>
        <w:tc>
          <w:tcPr>
            <w:tcW w:w="4335"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目标实际完成情况</w:t>
            </w: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4282"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ascii="仿宋_GB2312" w:eastAsia="仿宋_GB2312" w:hAnsi="Times New Roman" w:cs="仿宋_GB2312" w:hint="eastAsia"/>
                <w:sz w:val="18"/>
                <w:szCs w:val="18"/>
              </w:rPr>
              <w:t>考务费用的全额发放，保障招生考试考务工作正常进行</w:t>
            </w:r>
          </w:p>
        </w:tc>
        <w:tc>
          <w:tcPr>
            <w:tcW w:w="4335"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r>
              <w:rPr>
                <w:rFonts w:hint="eastAsia"/>
                <w:sz w:val="18"/>
                <w:szCs w:val="18"/>
              </w:rPr>
              <w:t>项目已结束，款项已支付</w:t>
            </w:r>
          </w:p>
        </w:tc>
      </w:tr>
      <w:tr w:rsidR="002507BF" w:rsidTr="003C2ADA">
        <w:trPr>
          <w:tblCellSpacing w:w="0" w:type="dxa"/>
          <w:jc w:val="center"/>
        </w:trPr>
        <w:tc>
          <w:tcPr>
            <w:tcW w:w="1435"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49" w:firstLine="118"/>
            </w:pPr>
            <w:r>
              <w:rPr>
                <w:rStyle w:val="a9"/>
                <w:rFonts w:hint="eastAsia"/>
              </w:rPr>
              <w:t>绩效指标</w:t>
            </w:r>
          </w:p>
        </w:tc>
        <w:tc>
          <w:tcPr>
            <w:tcW w:w="110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一级指标</w:t>
            </w:r>
          </w:p>
        </w:tc>
        <w:tc>
          <w:tcPr>
            <w:tcW w:w="130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二级指标</w:t>
            </w:r>
          </w:p>
        </w:tc>
        <w:tc>
          <w:tcPr>
            <w:tcW w:w="101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三级指标</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分值</w:t>
            </w:r>
          </w:p>
        </w:tc>
        <w:tc>
          <w:tcPr>
            <w:tcW w:w="113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预期指标值</w:t>
            </w:r>
          </w:p>
        </w:tc>
        <w:tc>
          <w:tcPr>
            <w:tcW w:w="992"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实际完成指标值</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得分</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未完成原因及拟采取的改进措施</w:t>
            </w:r>
          </w:p>
        </w:tc>
      </w:tr>
      <w:tr w:rsidR="002507BF" w:rsidTr="003C2ADA">
        <w:trPr>
          <w:trHeight w:val="74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06"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产出指标</w:t>
            </w:r>
            <w:r>
              <w:rPr>
                <w:rFonts w:hint="eastAsia"/>
              </w:rPr>
              <w:t xml:space="preserve"> </w:t>
            </w:r>
            <w:r>
              <w:rPr>
                <w:rStyle w:val="a9"/>
                <w:rFonts w:hint="eastAsia"/>
              </w:rPr>
              <w:t>(50分)</w:t>
            </w:r>
          </w:p>
        </w:tc>
        <w:tc>
          <w:tcPr>
            <w:tcW w:w="130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数量指标</w:t>
            </w:r>
          </w:p>
        </w:tc>
        <w:tc>
          <w:tcPr>
            <w:tcW w:w="101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全年考试次数</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13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14次</w:t>
            </w:r>
          </w:p>
        </w:tc>
        <w:tc>
          <w:tcPr>
            <w:tcW w:w="992"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14次</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3C2ADA">
        <w:trPr>
          <w:trHeight w:val="66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30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质量指标</w:t>
            </w:r>
          </w:p>
        </w:tc>
        <w:tc>
          <w:tcPr>
            <w:tcW w:w="101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工作完成率</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13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完成率100%</w:t>
            </w:r>
          </w:p>
        </w:tc>
        <w:tc>
          <w:tcPr>
            <w:tcW w:w="992"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100%</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3C2ADA">
        <w:trPr>
          <w:trHeight w:val="67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30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时效指标</w:t>
            </w:r>
          </w:p>
        </w:tc>
        <w:tc>
          <w:tcPr>
            <w:tcW w:w="101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发放时间</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13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 xml:space="preserve">收到拨款≤1个月内 </w:t>
            </w:r>
          </w:p>
        </w:tc>
        <w:tc>
          <w:tcPr>
            <w:tcW w:w="992"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已完成</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7</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收到拨款滞后，发放也滞后</w:t>
            </w:r>
          </w:p>
        </w:tc>
      </w:tr>
      <w:tr w:rsidR="002507BF" w:rsidTr="003C2ADA">
        <w:trPr>
          <w:trHeight w:val="68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30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成本指标</w:t>
            </w:r>
          </w:p>
        </w:tc>
        <w:tc>
          <w:tcPr>
            <w:tcW w:w="101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按规定发放</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20</w:t>
            </w:r>
          </w:p>
        </w:tc>
        <w:tc>
          <w:tcPr>
            <w:tcW w:w="113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 xml:space="preserve">≤300万元 </w:t>
            </w:r>
          </w:p>
        </w:tc>
        <w:tc>
          <w:tcPr>
            <w:tcW w:w="992"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282.3万元</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20</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06" w:type="dxa"/>
            <w:vMerge w:val="restart"/>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(30分)</w:t>
            </w:r>
            <w:r>
              <w:rPr>
                <w:rFonts w:hint="eastAsia"/>
              </w:rPr>
              <w:t xml:space="preserve"> </w:t>
            </w:r>
            <w:r>
              <w:rPr>
                <w:rStyle w:val="a9"/>
                <w:rFonts w:hint="eastAsia"/>
              </w:rPr>
              <w:t>效益指标</w:t>
            </w:r>
          </w:p>
        </w:tc>
        <w:tc>
          <w:tcPr>
            <w:tcW w:w="130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经济效益指标</w:t>
            </w:r>
          </w:p>
        </w:tc>
        <w:tc>
          <w:tcPr>
            <w:tcW w:w="101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经济发展</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6</w:t>
            </w:r>
          </w:p>
        </w:tc>
        <w:tc>
          <w:tcPr>
            <w:tcW w:w="113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发展率100%</w:t>
            </w:r>
          </w:p>
        </w:tc>
        <w:tc>
          <w:tcPr>
            <w:tcW w:w="992"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100%</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6</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30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社会效益指标</w:t>
            </w:r>
          </w:p>
        </w:tc>
        <w:tc>
          <w:tcPr>
            <w:tcW w:w="101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 推动社会正常发展</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13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推动社会正常发展</w:t>
            </w:r>
          </w:p>
        </w:tc>
        <w:tc>
          <w:tcPr>
            <w:tcW w:w="992"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推动社会正常发展</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30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生态效益指标</w:t>
            </w:r>
          </w:p>
        </w:tc>
        <w:tc>
          <w:tcPr>
            <w:tcW w:w="101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环境的影响</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环保率100%</w:t>
            </w:r>
          </w:p>
        </w:tc>
        <w:tc>
          <w:tcPr>
            <w:tcW w:w="992"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100%</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4</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3C2AD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30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可持续影响指标</w:t>
            </w:r>
          </w:p>
        </w:tc>
        <w:tc>
          <w:tcPr>
            <w:tcW w:w="101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可持续时限</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13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持续时间较长</w:t>
            </w:r>
          </w:p>
        </w:tc>
        <w:tc>
          <w:tcPr>
            <w:tcW w:w="992"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持续时间较长</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rPr>
              <w:t> </w:t>
            </w:r>
          </w:p>
        </w:tc>
      </w:tr>
      <w:tr w:rsidR="002507BF" w:rsidTr="003C2ADA">
        <w:trPr>
          <w:trHeight w:val="72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tc>
        <w:tc>
          <w:tcPr>
            <w:tcW w:w="110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满意度指标(10分)</w:t>
            </w:r>
          </w:p>
        </w:tc>
        <w:tc>
          <w:tcPr>
            <w:tcW w:w="1309"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jc w:val="center"/>
            </w:pPr>
            <w:r>
              <w:rPr>
                <w:rStyle w:val="a9"/>
                <w:rFonts w:hint="eastAsia"/>
              </w:rPr>
              <w:t>服务对象满意度指标</w:t>
            </w:r>
          </w:p>
        </w:tc>
        <w:tc>
          <w:tcPr>
            <w:tcW w:w="1016"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rPr>
                <w:sz w:val="18"/>
                <w:szCs w:val="18"/>
              </w:rPr>
            </w:pPr>
            <w:r>
              <w:rPr>
                <w:rFonts w:hint="eastAsia"/>
                <w:sz w:val="18"/>
                <w:szCs w:val="18"/>
              </w:rPr>
              <w:t>考务人员满意度</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w:t>
            </w:r>
          </w:p>
        </w:tc>
        <w:tc>
          <w:tcPr>
            <w:tcW w:w="113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满意度≥90%</w:t>
            </w:r>
          </w:p>
        </w:tc>
        <w:tc>
          <w:tcPr>
            <w:tcW w:w="992"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≥90%</w:t>
            </w: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7</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pPr>
            <w:r>
              <w:rPr>
                <w:rFonts w:hint="eastAsia"/>
                <w:sz w:val="18"/>
                <w:szCs w:val="18"/>
              </w:rPr>
              <w:t>尽量完善，达到较高满意度</w:t>
            </w:r>
          </w:p>
        </w:tc>
      </w:tr>
      <w:tr w:rsidR="002507BF" w:rsidTr="003C2ADA">
        <w:trPr>
          <w:trHeight w:val="541"/>
          <w:tblCellSpacing w:w="0" w:type="dxa"/>
          <w:jc w:val="center"/>
        </w:trPr>
        <w:tc>
          <w:tcPr>
            <w:tcW w:w="4866" w:type="dxa"/>
            <w:gridSpan w:val="4"/>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pStyle w:val="a3"/>
              <w:ind w:firstLineChars="1200" w:firstLine="2891"/>
              <w:rPr>
                <w:b/>
                <w:color w:val="000000" w:themeColor="text1"/>
              </w:rPr>
            </w:pPr>
            <w:r>
              <w:rPr>
                <w:rFonts w:hint="eastAsia"/>
                <w:b/>
                <w:color w:val="000000" w:themeColor="text1"/>
              </w:rPr>
              <w:t>总分</w:t>
            </w:r>
          </w:p>
        </w:tc>
        <w:tc>
          <w:tcPr>
            <w:tcW w:w="851"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100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c>
          <w:tcPr>
            <w:tcW w:w="755"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spacing w:line="240" w:lineRule="exact"/>
              <w:jc w:val="center"/>
              <w:rPr>
                <w:sz w:val="18"/>
                <w:szCs w:val="18"/>
              </w:rPr>
            </w:pPr>
            <w:r>
              <w:rPr>
                <w:rFonts w:hint="eastAsia"/>
                <w:sz w:val="18"/>
                <w:szCs w:val="18"/>
              </w:rPr>
              <w:t>94</w:t>
            </w:r>
          </w:p>
        </w:tc>
        <w:tc>
          <w:tcPr>
            <w:tcW w:w="1454" w:type="dxa"/>
            <w:tcBorders>
              <w:top w:val="outset" w:sz="6" w:space="0" w:color="auto"/>
              <w:left w:val="outset" w:sz="6" w:space="0" w:color="auto"/>
              <w:bottom w:val="outset" w:sz="6" w:space="0" w:color="auto"/>
              <w:right w:val="outset" w:sz="6" w:space="0" w:color="auto"/>
            </w:tcBorders>
            <w:vAlign w:val="center"/>
            <w:hideMark/>
          </w:tcPr>
          <w:p w:rsidR="002507BF" w:rsidRDefault="002507BF" w:rsidP="003C2ADA">
            <w:pPr>
              <w:rPr>
                <w:rFonts w:ascii="Times New Roman" w:eastAsia="Times New Roman" w:hAnsi="Times New Roman" w:cs="Times New Roman"/>
                <w:sz w:val="20"/>
                <w:szCs w:val="20"/>
              </w:rPr>
            </w:pPr>
          </w:p>
        </w:tc>
      </w:tr>
    </w:tbl>
    <w:p w:rsidR="00635B66" w:rsidRDefault="00635B66" w:rsidP="002507BF">
      <w:pPr>
        <w:autoSpaceDE w:val="0"/>
        <w:autoSpaceDN w:val="0"/>
        <w:spacing w:before="100" w:beforeAutospacing="1" w:after="100" w:afterAutospacing="1" w:line="580" w:lineRule="atLeast"/>
        <w:ind w:firstLineChars="150" w:firstLine="482"/>
        <w:rPr>
          <w:rFonts w:ascii="仿宋_GB2312" w:eastAsia="仿宋_GB2312"/>
          <w:b/>
          <w:bCs/>
          <w:color w:val="000000"/>
          <w:sz w:val="32"/>
          <w:szCs w:val="32"/>
        </w:rPr>
      </w:pPr>
    </w:p>
    <w:p w:rsidR="002507BF" w:rsidRDefault="002507BF" w:rsidP="002507BF">
      <w:pPr>
        <w:autoSpaceDE w:val="0"/>
        <w:autoSpaceDN w:val="0"/>
        <w:spacing w:before="100" w:beforeAutospacing="1" w:after="100" w:afterAutospacing="1" w:line="580" w:lineRule="atLeast"/>
        <w:ind w:firstLineChars="150" w:firstLine="482"/>
      </w:pPr>
      <w:r>
        <w:rPr>
          <w:rFonts w:ascii="仿宋_GB2312" w:eastAsia="仿宋_GB2312" w:hint="eastAsia"/>
          <w:b/>
          <w:bCs/>
          <w:color w:val="000000"/>
          <w:sz w:val="32"/>
          <w:szCs w:val="32"/>
        </w:rPr>
        <w:lastRenderedPageBreak/>
        <w:t>（三）部门评价项目绩效评价结果。</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bCs/>
          <w:sz w:val="32"/>
          <w:szCs w:val="32"/>
        </w:rPr>
        <w:t>以</w:t>
      </w:r>
      <w:r>
        <w:rPr>
          <w:rFonts w:hint="eastAsia"/>
          <w:bCs/>
          <w:sz w:val="32"/>
          <w:szCs w:val="32"/>
        </w:rPr>
        <w:t>呼和浩特市招生考试管理中心软件升级、运行、维护项目为</w:t>
      </w:r>
      <w:r>
        <w:rPr>
          <w:rFonts w:ascii="仿宋_GB2312" w:eastAsia="仿宋_GB2312" w:hint="eastAsia"/>
          <w:bCs/>
          <w:sz w:val="32"/>
          <w:szCs w:val="32"/>
        </w:rPr>
        <w:t>例，该项目绩效评价综合得分为97分，绩效评价结果为</w:t>
      </w:r>
      <w:r>
        <w:rPr>
          <w:rFonts w:hint="eastAsia"/>
          <w:bCs/>
          <w:sz w:val="32"/>
          <w:szCs w:val="32"/>
        </w:rPr>
        <w:t>“</w:t>
      </w:r>
      <w:r>
        <w:rPr>
          <w:rFonts w:ascii="仿宋_GB2312" w:eastAsia="仿宋_GB2312" w:hint="eastAsia"/>
          <w:bCs/>
          <w:sz w:val="32"/>
          <w:szCs w:val="32"/>
        </w:rPr>
        <w:t>优</w:t>
      </w:r>
      <w:r>
        <w:rPr>
          <w:rFonts w:hint="eastAsia"/>
          <w:bCs/>
          <w:sz w:val="32"/>
          <w:szCs w:val="32"/>
        </w:rPr>
        <w:t>”</w:t>
      </w:r>
      <w:r>
        <w:rPr>
          <w:rFonts w:ascii="仿宋_GB2312" w:eastAsia="仿宋_GB2312" w:hint="eastAsia"/>
          <w:bCs/>
          <w:sz w:val="32"/>
          <w:szCs w:val="32"/>
        </w:rPr>
        <w:t>。重点项目绩效评价得分情况详见单位具体绩效评价结果。</w:t>
      </w:r>
    </w:p>
    <w:p w:rsidR="002507BF" w:rsidRDefault="002507BF" w:rsidP="002507BF">
      <w:pPr>
        <w:jc w:val="center"/>
        <w:rPr>
          <w:rFonts w:ascii="仿宋" w:eastAsia="仿宋" w:hAnsi="仿宋" w:cs="仿宋"/>
          <w:b/>
          <w:bCs/>
          <w:sz w:val="52"/>
          <w:szCs w:val="52"/>
        </w:rPr>
      </w:pPr>
      <w:r>
        <w:rPr>
          <w:rFonts w:ascii="仿宋" w:eastAsia="仿宋" w:hAnsi="仿宋" w:cs="仿宋" w:hint="eastAsia"/>
          <w:b/>
          <w:bCs/>
          <w:sz w:val="52"/>
          <w:szCs w:val="52"/>
        </w:rPr>
        <w:t>支出项目绩效自评报告</w:t>
      </w:r>
    </w:p>
    <w:p w:rsidR="002507BF" w:rsidRDefault="002507BF" w:rsidP="002507BF">
      <w:pPr>
        <w:rPr>
          <w:rFonts w:ascii="仿宋" w:eastAsia="仿宋" w:hAnsi="仿宋" w:cs="仿宋"/>
          <w:sz w:val="48"/>
          <w:szCs w:val="48"/>
        </w:rPr>
      </w:pPr>
    </w:p>
    <w:p w:rsidR="002507BF" w:rsidRDefault="002507BF" w:rsidP="002507BF">
      <w:pPr>
        <w:rPr>
          <w:rFonts w:ascii="仿宋" w:eastAsia="仿宋" w:hAnsi="仿宋" w:cs="仿宋"/>
          <w:sz w:val="48"/>
          <w:szCs w:val="48"/>
        </w:rPr>
      </w:pPr>
    </w:p>
    <w:p w:rsidR="002507BF" w:rsidRDefault="002507BF" w:rsidP="002507BF">
      <w:pPr>
        <w:rPr>
          <w:rFonts w:ascii="仿宋" w:eastAsia="仿宋" w:hAnsi="仿宋" w:cs="仿宋"/>
          <w:sz w:val="48"/>
          <w:szCs w:val="48"/>
        </w:rPr>
      </w:pPr>
    </w:p>
    <w:p w:rsidR="00635B66" w:rsidRDefault="00635B66" w:rsidP="002507BF">
      <w:pPr>
        <w:rPr>
          <w:rFonts w:ascii="仿宋" w:eastAsia="仿宋" w:hAnsi="仿宋" w:cs="仿宋"/>
          <w:sz w:val="48"/>
          <w:szCs w:val="48"/>
        </w:rPr>
      </w:pPr>
    </w:p>
    <w:p w:rsidR="00635B66" w:rsidRDefault="00635B66" w:rsidP="002507BF">
      <w:pPr>
        <w:rPr>
          <w:rFonts w:ascii="仿宋" w:eastAsia="仿宋" w:hAnsi="仿宋" w:cs="仿宋"/>
          <w:sz w:val="48"/>
          <w:szCs w:val="48"/>
        </w:rPr>
      </w:pPr>
    </w:p>
    <w:p w:rsidR="00635B66" w:rsidRDefault="00635B66" w:rsidP="002507BF">
      <w:pPr>
        <w:rPr>
          <w:rFonts w:ascii="仿宋" w:eastAsia="仿宋" w:hAnsi="仿宋" w:cs="仿宋"/>
          <w:sz w:val="48"/>
          <w:szCs w:val="48"/>
        </w:rPr>
      </w:pPr>
    </w:p>
    <w:p w:rsidR="00635B66" w:rsidRDefault="00635B66" w:rsidP="002507BF">
      <w:pPr>
        <w:rPr>
          <w:rFonts w:ascii="仿宋" w:eastAsia="仿宋" w:hAnsi="仿宋" w:cs="仿宋"/>
          <w:sz w:val="48"/>
          <w:szCs w:val="48"/>
        </w:rPr>
      </w:pPr>
    </w:p>
    <w:p w:rsidR="00635B66" w:rsidRDefault="00635B66" w:rsidP="002507BF">
      <w:pPr>
        <w:rPr>
          <w:rFonts w:ascii="仿宋" w:eastAsia="仿宋" w:hAnsi="仿宋" w:cs="仿宋"/>
          <w:sz w:val="48"/>
          <w:szCs w:val="48"/>
        </w:rPr>
      </w:pPr>
    </w:p>
    <w:p w:rsidR="00635B66" w:rsidRDefault="00635B66" w:rsidP="002507BF">
      <w:pPr>
        <w:rPr>
          <w:rFonts w:ascii="仿宋" w:eastAsia="仿宋" w:hAnsi="仿宋" w:cs="仿宋"/>
          <w:sz w:val="48"/>
          <w:szCs w:val="48"/>
        </w:rPr>
      </w:pPr>
    </w:p>
    <w:p w:rsidR="00635B66" w:rsidRDefault="00635B66" w:rsidP="002507BF">
      <w:pPr>
        <w:rPr>
          <w:rFonts w:ascii="仿宋" w:eastAsia="仿宋" w:hAnsi="仿宋" w:cs="仿宋"/>
          <w:sz w:val="48"/>
          <w:szCs w:val="48"/>
        </w:rPr>
      </w:pPr>
    </w:p>
    <w:p w:rsidR="002507BF" w:rsidRDefault="002507BF" w:rsidP="00635B66">
      <w:pPr>
        <w:ind w:firstLineChars="200" w:firstLine="560"/>
        <w:jc w:val="right"/>
        <w:rPr>
          <w:rFonts w:ascii="仿宋" w:eastAsia="仿宋" w:hAnsi="仿宋" w:cs="仿宋"/>
          <w:sz w:val="28"/>
          <w:szCs w:val="28"/>
          <w:u w:val="single"/>
        </w:rPr>
      </w:pPr>
      <w:r>
        <w:rPr>
          <w:rFonts w:ascii="仿宋" w:eastAsia="仿宋" w:hAnsi="仿宋" w:cs="仿宋" w:hint="eastAsia"/>
          <w:sz w:val="28"/>
          <w:szCs w:val="28"/>
        </w:rPr>
        <w:t>主管部门：</w:t>
      </w:r>
      <w:r>
        <w:rPr>
          <w:rFonts w:ascii="仿宋" w:eastAsia="仿宋" w:hAnsi="仿宋" w:cs="仿宋" w:hint="eastAsia"/>
          <w:sz w:val="28"/>
          <w:szCs w:val="28"/>
          <w:u w:val="single"/>
        </w:rPr>
        <w:t>呼和浩特市教育局</w:t>
      </w:r>
    </w:p>
    <w:p w:rsidR="002507BF" w:rsidRDefault="002507BF" w:rsidP="00635B66">
      <w:pPr>
        <w:ind w:firstLineChars="200" w:firstLine="560"/>
        <w:jc w:val="right"/>
        <w:rPr>
          <w:rFonts w:ascii="仿宋" w:eastAsia="仿宋" w:hAnsi="仿宋" w:cs="仿宋"/>
          <w:sz w:val="28"/>
          <w:szCs w:val="28"/>
          <w:u w:val="single"/>
        </w:rPr>
      </w:pPr>
      <w:r>
        <w:rPr>
          <w:rFonts w:ascii="仿宋" w:eastAsia="仿宋" w:hAnsi="仿宋" w:cs="仿宋" w:hint="eastAsia"/>
          <w:sz w:val="28"/>
          <w:szCs w:val="28"/>
        </w:rPr>
        <w:t>项目单位：</w:t>
      </w:r>
      <w:r>
        <w:rPr>
          <w:rFonts w:ascii="仿宋" w:eastAsia="仿宋" w:hAnsi="仿宋" w:cs="仿宋" w:hint="eastAsia"/>
          <w:sz w:val="28"/>
          <w:szCs w:val="28"/>
          <w:u w:val="single"/>
        </w:rPr>
        <w:t>呼和浩特市招生考试管理中心</w:t>
      </w:r>
    </w:p>
    <w:p w:rsidR="002507BF" w:rsidRPr="00635B66" w:rsidRDefault="002507BF" w:rsidP="00635B66">
      <w:pPr>
        <w:ind w:firstLineChars="200" w:firstLine="560"/>
        <w:jc w:val="right"/>
        <w:rPr>
          <w:rFonts w:ascii="仿宋" w:eastAsia="仿宋" w:hAnsi="仿宋" w:cs="仿宋"/>
          <w:sz w:val="28"/>
          <w:szCs w:val="28"/>
          <w:u w:val="single"/>
        </w:rPr>
      </w:pPr>
      <w:r>
        <w:rPr>
          <w:rFonts w:ascii="仿宋" w:eastAsia="仿宋" w:hAnsi="仿宋" w:cs="仿宋" w:hint="eastAsia"/>
          <w:sz w:val="28"/>
          <w:szCs w:val="28"/>
        </w:rPr>
        <w:t>项目名称：</w:t>
      </w:r>
      <w:r>
        <w:rPr>
          <w:rFonts w:ascii="仿宋" w:eastAsia="仿宋" w:hAnsi="仿宋" w:cs="仿宋" w:hint="eastAsia"/>
          <w:sz w:val="28"/>
          <w:szCs w:val="28"/>
          <w:u w:val="single"/>
        </w:rPr>
        <w:t>呼和浩特市教育招生考试系统维护服务</w:t>
      </w:r>
    </w:p>
    <w:p w:rsidR="00635B66" w:rsidRDefault="00635B66" w:rsidP="002507BF">
      <w:pPr>
        <w:rPr>
          <w:rFonts w:ascii="仿宋" w:eastAsia="仿宋" w:hAnsi="仿宋" w:cs="仿宋"/>
          <w:b/>
          <w:bCs/>
          <w:sz w:val="32"/>
          <w:szCs w:val="32"/>
        </w:rPr>
      </w:pPr>
    </w:p>
    <w:p w:rsidR="00635B66" w:rsidRDefault="00635B66" w:rsidP="002507BF">
      <w:pPr>
        <w:rPr>
          <w:rFonts w:ascii="仿宋" w:eastAsia="仿宋" w:hAnsi="仿宋" w:cs="仿宋"/>
          <w:b/>
          <w:bCs/>
          <w:sz w:val="32"/>
          <w:szCs w:val="32"/>
        </w:rPr>
      </w:pPr>
    </w:p>
    <w:p w:rsidR="002507BF" w:rsidRDefault="002507BF" w:rsidP="002507BF">
      <w:pPr>
        <w:rPr>
          <w:rFonts w:ascii="仿宋" w:eastAsia="仿宋" w:hAnsi="仿宋" w:cs="仿宋"/>
          <w:sz w:val="48"/>
          <w:szCs w:val="48"/>
        </w:rPr>
      </w:pPr>
      <w:r>
        <w:rPr>
          <w:rFonts w:ascii="仿宋" w:eastAsia="仿宋" w:hAnsi="仿宋" w:cs="仿宋" w:hint="eastAsia"/>
          <w:b/>
          <w:bCs/>
          <w:sz w:val="32"/>
          <w:szCs w:val="32"/>
        </w:rPr>
        <w:lastRenderedPageBreak/>
        <w:t>一、基本情况</w:t>
      </w:r>
    </w:p>
    <w:p w:rsidR="002507BF" w:rsidRDefault="002507BF" w:rsidP="002507BF">
      <w:pPr>
        <w:pStyle w:val="a3"/>
        <w:numPr>
          <w:ilvl w:val="0"/>
          <w:numId w:val="4"/>
        </w:numPr>
        <w:spacing w:before="0" w:beforeAutospacing="0" w:after="0" w:afterAutospacing="0"/>
        <w:rPr>
          <w:rFonts w:ascii="仿宋" w:eastAsia="仿宋" w:hAnsi="仿宋" w:cs="仿宋"/>
          <w:b/>
          <w:bCs/>
          <w:sz w:val="28"/>
          <w:szCs w:val="28"/>
        </w:rPr>
      </w:pPr>
      <w:r>
        <w:rPr>
          <w:rFonts w:ascii="仿宋" w:eastAsia="仿宋" w:hAnsi="仿宋" w:cs="仿宋" w:hint="eastAsia"/>
          <w:b/>
          <w:bCs/>
          <w:sz w:val="28"/>
          <w:szCs w:val="28"/>
        </w:rPr>
        <w:t>项目基本情况</w:t>
      </w:r>
    </w:p>
    <w:p w:rsidR="002507BF" w:rsidRDefault="002507BF" w:rsidP="002507BF">
      <w:pPr>
        <w:pStyle w:val="a3"/>
        <w:ind w:firstLineChars="200" w:firstLine="562"/>
        <w:rPr>
          <w:rFonts w:ascii="仿宋" w:eastAsia="仿宋" w:hAnsi="仿宋" w:cs="仿宋"/>
          <w:b/>
          <w:bCs/>
          <w:sz w:val="28"/>
          <w:szCs w:val="28"/>
        </w:rPr>
      </w:pPr>
      <w:r>
        <w:rPr>
          <w:rFonts w:ascii="仿宋" w:eastAsia="仿宋" w:hAnsi="仿宋" w:cs="仿宋" w:hint="eastAsia"/>
          <w:b/>
          <w:bCs/>
          <w:sz w:val="28"/>
          <w:szCs w:val="28"/>
        </w:rPr>
        <w:t>1.立项情况</w:t>
      </w:r>
    </w:p>
    <w:p w:rsidR="002507BF" w:rsidRDefault="002507BF" w:rsidP="002507BF">
      <w:pPr>
        <w:spacing w:line="640" w:lineRule="exact"/>
        <w:ind w:firstLineChars="200" w:firstLine="560"/>
        <w:rPr>
          <w:rFonts w:ascii="仿宋" w:eastAsia="仿宋" w:hAnsi="仿宋" w:cs="仿宋"/>
          <w:sz w:val="28"/>
          <w:szCs w:val="28"/>
        </w:rPr>
      </w:pPr>
      <w:r>
        <w:rPr>
          <w:rFonts w:ascii="仿宋" w:eastAsia="仿宋" w:hAnsi="仿宋" w:cs="仿宋" w:hint="eastAsia"/>
          <w:sz w:val="28"/>
          <w:szCs w:val="28"/>
        </w:rPr>
        <w:t>项目单位:呼和浩特市招生考试管理中心,属呼和浩特市教育局二级单位。</w:t>
      </w:r>
    </w:p>
    <w:p w:rsidR="002507BF" w:rsidRDefault="002507BF" w:rsidP="002507BF">
      <w:pPr>
        <w:spacing w:line="640" w:lineRule="exact"/>
        <w:ind w:firstLineChars="200" w:firstLine="560"/>
        <w:rPr>
          <w:rFonts w:ascii="仿宋" w:eastAsia="仿宋" w:hAnsi="仿宋" w:cs="仿宋"/>
          <w:sz w:val="28"/>
          <w:szCs w:val="28"/>
        </w:rPr>
      </w:pPr>
      <w:r>
        <w:rPr>
          <w:rFonts w:ascii="仿宋" w:eastAsia="仿宋" w:hAnsi="仿宋" w:cs="仿宋" w:hint="eastAsia"/>
          <w:sz w:val="28"/>
          <w:szCs w:val="28"/>
        </w:rPr>
        <w:t>按照市委、市政府和教育局的要求部署，负责做好小升初入学电脑派位和电脑随机录取工作，同时组织开展招生政策宣传咨询，确保完成呼和浩特市小升初入学招生工作顺利实施。</w:t>
      </w:r>
    </w:p>
    <w:p w:rsidR="002507BF" w:rsidRDefault="002507BF" w:rsidP="002507BF">
      <w:pPr>
        <w:spacing w:line="640" w:lineRule="exact"/>
        <w:ind w:firstLineChars="200" w:firstLine="560"/>
        <w:rPr>
          <w:rFonts w:ascii="仿宋" w:eastAsia="仿宋" w:hAnsi="仿宋" w:cs="仿宋"/>
          <w:sz w:val="28"/>
          <w:szCs w:val="28"/>
        </w:rPr>
      </w:pPr>
      <w:r>
        <w:rPr>
          <w:rFonts w:ascii="仿宋" w:eastAsia="仿宋" w:hAnsi="仿宋" w:cs="仿宋" w:hint="eastAsia"/>
          <w:sz w:val="28"/>
          <w:szCs w:val="28"/>
        </w:rPr>
        <w:t>严格贯彻市教育局相关政策要求，进一步健全完善我市幼升小网报网录系统和“阳光分班”信息技术服务系统，有效规范幼升小、小升初招生行为，确保招生录取工作公平、公正、公开。</w:t>
      </w:r>
    </w:p>
    <w:p w:rsidR="002507BF" w:rsidRDefault="002507BF" w:rsidP="002507BF">
      <w:pPr>
        <w:spacing w:line="640" w:lineRule="exact"/>
        <w:ind w:firstLineChars="200" w:firstLine="560"/>
        <w:rPr>
          <w:rFonts w:ascii="仿宋" w:eastAsia="仿宋" w:hAnsi="仿宋" w:cs="仿宋"/>
          <w:sz w:val="28"/>
          <w:szCs w:val="28"/>
        </w:rPr>
      </w:pPr>
      <w:r>
        <w:rPr>
          <w:rFonts w:ascii="仿宋" w:eastAsia="仿宋" w:hAnsi="仿宋" w:cs="仿宋" w:hint="eastAsia"/>
          <w:sz w:val="28"/>
          <w:szCs w:val="28"/>
        </w:rPr>
        <w:t>积极完成中考和初二年级结业考试的网上评卷和中考录取工作。</w:t>
      </w:r>
    </w:p>
    <w:p w:rsidR="002507BF" w:rsidRDefault="002507BF" w:rsidP="002507BF">
      <w:pPr>
        <w:spacing w:line="640" w:lineRule="exact"/>
        <w:ind w:firstLineChars="200" w:firstLine="560"/>
        <w:rPr>
          <w:rFonts w:ascii="仿宋" w:eastAsia="仿宋" w:hAnsi="仿宋" w:cs="仿宋"/>
          <w:sz w:val="28"/>
          <w:szCs w:val="28"/>
        </w:rPr>
      </w:pPr>
      <w:r>
        <w:rPr>
          <w:rFonts w:ascii="仿宋" w:eastAsia="仿宋" w:hAnsi="仿宋" w:cs="仿宋" w:hint="eastAsia"/>
          <w:sz w:val="28"/>
          <w:szCs w:val="28"/>
        </w:rPr>
        <w:t>呼和浩特市招生考试管理中心已开通运行的门户网站、幼升小、小升初、初升高、初二结业等系统以及IDC托管设备、考试中心内部机房网络房设备的维护和服务，这一项目需确保系统</w:t>
      </w:r>
      <w:r>
        <w:rPr>
          <w:rFonts w:ascii="仿宋" w:eastAsia="仿宋" w:hAnsi="仿宋" w:cs="仿宋" w:hint="eastAsia"/>
          <w:sz w:val="28"/>
          <w:szCs w:val="28"/>
          <w:lang w:val="zh-CN"/>
        </w:rPr>
        <w:t>安全、稳定、高效</w:t>
      </w:r>
      <w:r>
        <w:rPr>
          <w:rFonts w:ascii="仿宋" w:eastAsia="仿宋" w:hAnsi="仿宋" w:cs="仿宋" w:hint="eastAsia"/>
          <w:sz w:val="28"/>
          <w:szCs w:val="28"/>
        </w:rPr>
        <w:t>运行的要求，申请该项目资金。</w:t>
      </w:r>
    </w:p>
    <w:p w:rsidR="002507BF" w:rsidRDefault="002507BF" w:rsidP="002507BF">
      <w:pPr>
        <w:pStyle w:val="a3"/>
        <w:ind w:firstLineChars="200" w:firstLine="562"/>
        <w:rPr>
          <w:rFonts w:ascii="仿宋" w:eastAsia="仿宋" w:hAnsi="仿宋" w:cs="仿宋"/>
          <w:b/>
          <w:bCs/>
          <w:sz w:val="28"/>
          <w:szCs w:val="28"/>
        </w:rPr>
      </w:pPr>
      <w:r>
        <w:rPr>
          <w:rFonts w:ascii="仿宋" w:eastAsia="仿宋" w:hAnsi="仿宋" w:cs="仿宋" w:hint="eastAsia"/>
          <w:b/>
          <w:bCs/>
          <w:sz w:val="28"/>
          <w:szCs w:val="28"/>
        </w:rPr>
        <w:t>2.实施主体</w:t>
      </w:r>
    </w:p>
    <w:p w:rsidR="002507BF" w:rsidRDefault="002507BF" w:rsidP="002507BF">
      <w:pPr>
        <w:ind w:firstLineChars="200" w:firstLine="560"/>
        <w:rPr>
          <w:rFonts w:ascii="仿宋" w:eastAsia="仿宋" w:hAnsi="仿宋" w:cs="仿宋"/>
          <w:sz w:val="28"/>
          <w:szCs w:val="28"/>
        </w:rPr>
      </w:pPr>
      <w:r>
        <w:rPr>
          <w:rFonts w:ascii="仿宋" w:eastAsia="仿宋" w:hAnsi="仿宋" w:cs="仿宋" w:hint="eastAsia"/>
          <w:sz w:val="28"/>
          <w:szCs w:val="28"/>
        </w:rPr>
        <w:t>呼和浩特市招生考试管理中心信息科。</w:t>
      </w:r>
    </w:p>
    <w:p w:rsidR="002507BF" w:rsidRDefault="002507BF" w:rsidP="002507BF">
      <w:pPr>
        <w:pStyle w:val="a3"/>
        <w:ind w:firstLineChars="200" w:firstLine="562"/>
        <w:rPr>
          <w:rFonts w:ascii="仿宋" w:eastAsia="仿宋" w:hAnsi="仿宋" w:cs="仿宋"/>
          <w:sz w:val="28"/>
          <w:szCs w:val="28"/>
        </w:rPr>
      </w:pPr>
      <w:r>
        <w:rPr>
          <w:rFonts w:ascii="仿宋" w:eastAsia="仿宋" w:hAnsi="仿宋" w:cs="仿宋" w:hint="eastAsia"/>
          <w:b/>
          <w:bCs/>
          <w:sz w:val="28"/>
          <w:szCs w:val="28"/>
        </w:rPr>
        <w:t>3.项目资金及主要内容</w:t>
      </w:r>
    </w:p>
    <w:p w:rsidR="002507BF" w:rsidRDefault="002507BF" w:rsidP="002507BF">
      <w:pPr>
        <w:spacing w:line="64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本项目属单位确定的经常性项目，2020年市财政预算资金18万元，起止时间2020年01月01日至2020年12月31日。</w:t>
      </w:r>
    </w:p>
    <w:p w:rsidR="002507BF" w:rsidRDefault="002507BF" w:rsidP="002507BF">
      <w:pPr>
        <w:pStyle w:val="a3"/>
        <w:rPr>
          <w:rFonts w:ascii="仿宋" w:eastAsia="仿宋" w:hAnsi="仿宋" w:cs="仿宋"/>
          <w:sz w:val="28"/>
          <w:szCs w:val="28"/>
        </w:rPr>
      </w:pPr>
      <w:r>
        <w:rPr>
          <w:rFonts w:ascii="仿宋" w:eastAsia="仿宋" w:hAnsi="仿宋" w:cs="仿宋" w:hint="eastAsia"/>
          <w:sz w:val="28"/>
          <w:szCs w:val="28"/>
        </w:rPr>
        <w:t>本项目资金主要用于采购呼和浩特市招生考试管理中心已开通运行的门户网站、幼升小、小升初、初升高、初二结业等系统以及IDC托管设备、考试中心内部机网络房设备的维护和服务。</w:t>
      </w:r>
    </w:p>
    <w:p w:rsidR="002507BF" w:rsidRDefault="002507BF" w:rsidP="002507BF">
      <w:pPr>
        <w:pStyle w:val="a3"/>
        <w:numPr>
          <w:ilvl w:val="0"/>
          <w:numId w:val="4"/>
        </w:numPr>
        <w:spacing w:before="0" w:beforeAutospacing="0" w:after="0" w:afterAutospacing="0"/>
        <w:rPr>
          <w:rFonts w:ascii="仿宋" w:eastAsia="仿宋" w:hAnsi="仿宋" w:cs="仿宋"/>
          <w:b/>
          <w:bCs/>
          <w:sz w:val="28"/>
          <w:szCs w:val="28"/>
        </w:rPr>
      </w:pPr>
      <w:r>
        <w:rPr>
          <w:rFonts w:ascii="仿宋" w:eastAsia="仿宋" w:hAnsi="仿宋" w:cs="仿宋" w:hint="eastAsia"/>
          <w:b/>
          <w:bCs/>
          <w:sz w:val="28"/>
          <w:szCs w:val="28"/>
        </w:rPr>
        <w:t>项目年度预算绩效目标和绩效指标设定情况</w:t>
      </w:r>
    </w:p>
    <w:p w:rsidR="002507BF" w:rsidRDefault="002507BF" w:rsidP="002507BF">
      <w:pPr>
        <w:spacing w:line="640" w:lineRule="exact"/>
        <w:ind w:firstLine="640"/>
        <w:jc w:val="center"/>
        <w:rPr>
          <w:rFonts w:ascii="仿宋" w:eastAsia="仿宋" w:hAnsi="仿宋" w:cs="仿宋"/>
          <w:sz w:val="28"/>
          <w:szCs w:val="28"/>
        </w:rPr>
      </w:pPr>
      <w:r>
        <w:rPr>
          <w:rFonts w:ascii="仿宋" w:eastAsia="仿宋" w:hAnsi="仿宋" w:cs="仿宋" w:hint="eastAsia"/>
          <w:b/>
          <w:bCs/>
          <w:sz w:val="28"/>
          <w:szCs w:val="28"/>
        </w:rPr>
        <w:t>项目绩效目标表</w:t>
      </w:r>
    </w:p>
    <w:p w:rsidR="002507BF" w:rsidRDefault="002507BF" w:rsidP="002507BF">
      <w:pPr>
        <w:spacing w:line="640" w:lineRule="exact"/>
        <w:rPr>
          <w:rFonts w:ascii="仿宋" w:eastAsia="仿宋" w:hAnsi="仿宋" w:cs="仿宋"/>
          <w:sz w:val="28"/>
          <w:szCs w:val="28"/>
        </w:rPr>
      </w:pPr>
      <w:r>
        <w:rPr>
          <w:rFonts w:ascii="仿宋" w:eastAsia="仿宋" w:hAnsi="仿宋" w:cs="仿宋" w:hint="eastAsia"/>
          <w:sz w:val="28"/>
          <w:szCs w:val="28"/>
        </w:rPr>
        <w:t>项目名称：呼和浩特市教育招生考试系统系统维护</w:t>
      </w:r>
    </w:p>
    <w:tbl>
      <w:tblPr>
        <w:tblW w:w="9893" w:type="dxa"/>
        <w:jc w:val="center"/>
        <w:tblInd w:w="-115" w:type="dxa"/>
        <w:tblBorders>
          <w:insideH w:val="outset" w:sz="6" w:space="0" w:color="auto"/>
          <w:insideV w:val="outset" w:sz="6" w:space="0" w:color="auto"/>
        </w:tblBorders>
        <w:tblCellMar>
          <w:left w:w="0" w:type="dxa"/>
          <w:right w:w="0" w:type="dxa"/>
        </w:tblCellMar>
        <w:tblLook w:val="04A0"/>
      </w:tblPr>
      <w:tblGrid>
        <w:gridCol w:w="794"/>
        <w:gridCol w:w="1701"/>
        <w:gridCol w:w="1843"/>
        <w:gridCol w:w="1276"/>
        <w:gridCol w:w="1412"/>
        <w:gridCol w:w="1540"/>
        <w:gridCol w:w="1327"/>
      </w:tblGrid>
      <w:tr w:rsidR="002507BF" w:rsidTr="003C2ADA">
        <w:trPr>
          <w:trHeight w:val="352"/>
          <w:jc w:val="center"/>
        </w:trPr>
        <w:tc>
          <w:tcPr>
            <w:tcW w:w="7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7BF" w:rsidRDefault="002507BF" w:rsidP="003C2ADA">
            <w:pPr>
              <w:spacing w:line="252" w:lineRule="atLeast"/>
              <w:jc w:val="center"/>
              <w:rPr>
                <w:rFonts w:ascii="仿宋" w:eastAsia="仿宋" w:hAnsi="仿宋" w:cs="仿宋"/>
              </w:rPr>
            </w:pPr>
            <w:r>
              <w:rPr>
                <w:rFonts w:ascii="仿宋" w:eastAsia="仿宋" w:hAnsi="仿宋" w:cs="仿宋" w:hint="eastAsia"/>
              </w:rPr>
              <w:t>指标</w:t>
            </w:r>
          </w:p>
          <w:p w:rsidR="002507BF" w:rsidRDefault="002507BF" w:rsidP="003C2ADA">
            <w:pPr>
              <w:spacing w:line="252" w:lineRule="atLeast"/>
              <w:jc w:val="center"/>
              <w:rPr>
                <w:rFonts w:ascii="仿宋" w:eastAsia="仿宋" w:hAnsi="仿宋" w:cs="仿宋"/>
              </w:rPr>
            </w:pPr>
            <w:r>
              <w:rPr>
                <w:rFonts w:ascii="仿宋" w:eastAsia="仿宋" w:hAnsi="仿宋" w:cs="仿宋" w:hint="eastAsia"/>
              </w:rPr>
              <w:t>类型</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507BF" w:rsidRDefault="002507BF" w:rsidP="003C2ADA">
            <w:pPr>
              <w:spacing w:line="252" w:lineRule="atLeast"/>
              <w:jc w:val="center"/>
              <w:rPr>
                <w:rFonts w:ascii="仿宋" w:eastAsia="仿宋" w:hAnsi="仿宋" w:cs="仿宋"/>
              </w:rPr>
            </w:pPr>
            <w:r>
              <w:rPr>
                <w:rFonts w:ascii="仿宋" w:eastAsia="仿宋" w:hAnsi="仿宋" w:cs="仿宋" w:hint="eastAsia"/>
              </w:rPr>
              <w:t>指标</w:t>
            </w:r>
          </w:p>
          <w:p w:rsidR="002507BF" w:rsidRDefault="002507BF" w:rsidP="003C2ADA">
            <w:pPr>
              <w:spacing w:line="252" w:lineRule="atLeast"/>
              <w:jc w:val="center"/>
              <w:rPr>
                <w:rFonts w:ascii="仿宋" w:eastAsia="仿宋" w:hAnsi="仿宋" w:cs="仿宋"/>
              </w:rPr>
            </w:pPr>
            <w:r>
              <w:rPr>
                <w:rFonts w:ascii="仿宋" w:eastAsia="仿宋" w:hAnsi="仿宋" w:cs="仿宋" w:hint="eastAsia"/>
              </w:rPr>
              <w:t>名称</w:t>
            </w:r>
          </w:p>
        </w:tc>
        <w:tc>
          <w:tcPr>
            <w:tcW w:w="1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507BF" w:rsidRDefault="002507BF" w:rsidP="003C2ADA">
            <w:pPr>
              <w:spacing w:line="252" w:lineRule="atLeast"/>
              <w:jc w:val="center"/>
              <w:rPr>
                <w:rFonts w:ascii="仿宋" w:eastAsia="仿宋" w:hAnsi="仿宋" w:cs="仿宋"/>
              </w:rPr>
            </w:pPr>
            <w:r>
              <w:rPr>
                <w:rFonts w:ascii="仿宋" w:eastAsia="仿宋" w:hAnsi="仿宋" w:cs="仿宋" w:hint="eastAsia"/>
              </w:rPr>
              <w:t>绩效目标</w:t>
            </w:r>
          </w:p>
        </w:tc>
        <w:tc>
          <w:tcPr>
            <w:tcW w:w="555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07BF" w:rsidRDefault="002507BF" w:rsidP="003C2ADA">
            <w:pPr>
              <w:spacing w:line="252" w:lineRule="atLeast"/>
              <w:jc w:val="center"/>
              <w:rPr>
                <w:rFonts w:ascii="仿宋" w:eastAsia="仿宋" w:hAnsi="仿宋" w:cs="仿宋"/>
              </w:rPr>
            </w:pPr>
            <w:r>
              <w:rPr>
                <w:rFonts w:ascii="仿宋" w:eastAsia="仿宋" w:hAnsi="仿宋" w:cs="仿宋" w:hint="eastAsia"/>
              </w:rPr>
              <w:t>绩效标准</w:t>
            </w:r>
          </w:p>
        </w:tc>
      </w:tr>
      <w:tr w:rsidR="002507BF" w:rsidTr="003C2ADA">
        <w:trPr>
          <w:trHeight w:val="38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507BF" w:rsidRDefault="002507BF" w:rsidP="003C2ADA">
            <w:pPr>
              <w:rPr>
                <w:rFonts w:ascii="仿宋" w:eastAsia="仿宋" w:hAnsi="仿宋" w:cs="仿宋"/>
              </w:rPr>
            </w:pPr>
          </w:p>
        </w:tc>
        <w:tc>
          <w:tcPr>
            <w:tcW w:w="0" w:type="auto"/>
            <w:vMerge/>
            <w:tcBorders>
              <w:top w:val="single" w:sz="8" w:space="0" w:color="auto"/>
              <w:left w:val="nil"/>
              <w:bottom w:val="single" w:sz="8" w:space="0" w:color="auto"/>
              <w:right w:val="single" w:sz="8" w:space="0" w:color="auto"/>
            </w:tcBorders>
            <w:vAlign w:val="center"/>
            <w:hideMark/>
          </w:tcPr>
          <w:p w:rsidR="002507BF" w:rsidRDefault="002507BF" w:rsidP="003C2ADA">
            <w:pPr>
              <w:rPr>
                <w:rFonts w:ascii="仿宋" w:eastAsia="仿宋" w:hAnsi="仿宋" w:cs="仿宋"/>
              </w:rPr>
            </w:pPr>
          </w:p>
        </w:tc>
        <w:tc>
          <w:tcPr>
            <w:tcW w:w="0" w:type="auto"/>
            <w:vMerge/>
            <w:tcBorders>
              <w:top w:val="single" w:sz="8" w:space="0" w:color="auto"/>
              <w:left w:val="nil"/>
              <w:bottom w:val="single" w:sz="8" w:space="0" w:color="auto"/>
              <w:right w:val="single" w:sz="8" w:space="0" w:color="auto"/>
            </w:tcBorders>
            <w:vAlign w:val="center"/>
            <w:hideMark/>
          </w:tcPr>
          <w:p w:rsidR="002507BF" w:rsidRDefault="002507BF" w:rsidP="003C2ADA">
            <w:pPr>
              <w:rPr>
                <w:rFonts w:ascii="仿宋" w:eastAsia="仿宋" w:hAnsi="仿宋" w:cs="仿宋"/>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507BF" w:rsidRDefault="002507BF" w:rsidP="003C2ADA">
            <w:pPr>
              <w:spacing w:line="252" w:lineRule="atLeast"/>
              <w:jc w:val="center"/>
              <w:rPr>
                <w:rFonts w:ascii="仿宋" w:eastAsia="仿宋" w:hAnsi="仿宋" w:cs="仿宋"/>
              </w:rPr>
            </w:pPr>
            <w:r>
              <w:rPr>
                <w:rFonts w:ascii="仿宋" w:eastAsia="仿宋" w:hAnsi="仿宋" w:cs="仿宋" w:hint="eastAsia"/>
              </w:rPr>
              <w:t>优</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2507BF" w:rsidRDefault="002507BF" w:rsidP="003C2ADA">
            <w:pPr>
              <w:spacing w:line="252" w:lineRule="atLeast"/>
              <w:ind w:firstLine="236"/>
              <w:jc w:val="center"/>
              <w:rPr>
                <w:rFonts w:ascii="仿宋" w:eastAsia="仿宋" w:hAnsi="仿宋" w:cs="仿宋"/>
              </w:rPr>
            </w:pPr>
            <w:r>
              <w:rPr>
                <w:rFonts w:ascii="仿宋" w:eastAsia="仿宋" w:hAnsi="仿宋" w:cs="仿宋" w:hint="eastAsia"/>
              </w:rPr>
              <w:t>良</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2507BF" w:rsidRDefault="002507BF" w:rsidP="003C2ADA">
            <w:pPr>
              <w:spacing w:line="252" w:lineRule="atLeast"/>
              <w:ind w:firstLine="236"/>
              <w:jc w:val="center"/>
              <w:rPr>
                <w:rFonts w:ascii="仿宋" w:eastAsia="仿宋" w:hAnsi="仿宋" w:cs="仿宋"/>
              </w:rPr>
            </w:pPr>
            <w:r>
              <w:rPr>
                <w:rFonts w:ascii="仿宋" w:eastAsia="仿宋" w:hAnsi="仿宋" w:cs="仿宋" w:hint="eastAsia"/>
              </w:rPr>
              <w:t>中</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2507BF" w:rsidRDefault="002507BF" w:rsidP="003C2ADA">
            <w:pPr>
              <w:spacing w:line="252" w:lineRule="atLeast"/>
              <w:jc w:val="center"/>
              <w:rPr>
                <w:rFonts w:ascii="仿宋" w:eastAsia="仿宋" w:hAnsi="仿宋" w:cs="仿宋"/>
              </w:rPr>
            </w:pPr>
            <w:r>
              <w:rPr>
                <w:rFonts w:ascii="仿宋" w:eastAsia="仿宋" w:hAnsi="仿宋" w:cs="仿宋" w:hint="eastAsia"/>
              </w:rPr>
              <w:t>差</w:t>
            </w:r>
          </w:p>
        </w:tc>
      </w:tr>
      <w:tr w:rsidR="002507BF" w:rsidTr="003C2ADA">
        <w:trPr>
          <w:trHeight w:val="901"/>
          <w:jc w:val="center"/>
        </w:trPr>
        <w:tc>
          <w:tcPr>
            <w:tcW w:w="79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2507BF" w:rsidRDefault="002507BF" w:rsidP="003C2ADA">
            <w:pPr>
              <w:spacing w:line="252" w:lineRule="atLeast"/>
              <w:jc w:val="center"/>
              <w:rPr>
                <w:rFonts w:ascii="仿宋" w:eastAsia="仿宋" w:hAnsi="仿宋" w:cs="仿宋"/>
              </w:rPr>
            </w:pPr>
            <w:r>
              <w:rPr>
                <w:rFonts w:ascii="仿宋" w:eastAsia="仿宋" w:hAnsi="仿宋" w:cs="仿宋" w:hint="eastAsia"/>
              </w:rPr>
              <w:t>产出</w:t>
            </w:r>
          </w:p>
          <w:p w:rsidR="002507BF" w:rsidRDefault="002507BF" w:rsidP="003C2ADA">
            <w:pPr>
              <w:spacing w:line="252" w:lineRule="atLeast"/>
              <w:jc w:val="center"/>
              <w:rPr>
                <w:rFonts w:ascii="仿宋" w:eastAsia="仿宋" w:hAnsi="仿宋" w:cs="仿宋"/>
              </w:rPr>
            </w:pPr>
            <w:r>
              <w:rPr>
                <w:rFonts w:ascii="仿宋" w:eastAsia="仿宋" w:hAnsi="仿宋" w:cs="仿宋" w:hint="eastAsia"/>
              </w:rPr>
              <w:t>指标</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507BF" w:rsidRDefault="002507BF" w:rsidP="003C2ADA">
            <w:pPr>
              <w:spacing w:line="252" w:lineRule="atLeast"/>
              <w:jc w:val="center"/>
              <w:rPr>
                <w:rFonts w:ascii="仿宋" w:eastAsia="仿宋" w:hAnsi="仿宋" w:cs="仿宋"/>
              </w:rPr>
            </w:pPr>
            <w:r>
              <w:rPr>
                <w:rFonts w:ascii="仿宋" w:eastAsia="仿宋" w:hAnsi="仿宋" w:cs="仿宋" w:hint="eastAsia"/>
              </w:rPr>
              <w:t>维护人次</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7BF" w:rsidRDefault="002507BF" w:rsidP="003C2ADA">
            <w:pPr>
              <w:spacing w:line="252" w:lineRule="atLeast"/>
              <w:jc w:val="center"/>
              <w:rPr>
                <w:rFonts w:ascii="仿宋" w:eastAsia="仿宋" w:hAnsi="仿宋" w:cs="仿宋"/>
              </w:rPr>
            </w:pPr>
            <w:r>
              <w:rPr>
                <w:rFonts w:ascii="仿宋" w:eastAsia="仿宋" w:hAnsi="仿宋" w:cs="仿宋" w:hint="eastAsia"/>
              </w:rPr>
              <w:t>285人次</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7BF" w:rsidRDefault="002507BF" w:rsidP="003C2ADA">
            <w:pPr>
              <w:jc w:val="center"/>
              <w:rPr>
                <w:rFonts w:ascii="仿宋" w:eastAsia="仿宋" w:hAnsi="仿宋" w:cs="仿宋"/>
              </w:rPr>
            </w:pPr>
            <w:r>
              <w:rPr>
                <w:rFonts w:ascii="仿宋" w:eastAsia="仿宋" w:hAnsi="仿宋" w:cs="仿宋" w:hint="eastAsia"/>
              </w:rPr>
              <w:t>250人次以上</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7BF" w:rsidRDefault="002507BF" w:rsidP="003C2ADA">
            <w:pPr>
              <w:spacing w:line="252" w:lineRule="atLeast"/>
              <w:jc w:val="center"/>
              <w:rPr>
                <w:rFonts w:ascii="仿宋" w:eastAsia="仿宋" w:hAnsi="仿宋" w:cs="仿宋"/>
              </w:rPr>
            </w:pPr>
            <w:r>
              <w:rPr>
                <w:rFonts w:ascii="仿宋" w:eastAsia="仿宋" w:hAnsi="仿宋" w:cs="仿宋" w:hint="eastAsia"/>
              </w:rPr>
              <w:t>230人次以下</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7BF" w:rsidRDefault="002507BF" w:rsidP="003C2ADA">
            <w:pPr>
              <w:spacing w:line="252" w:lineRule="atLeast"/>
              <w:jc w:val="center"/>
              <w:rPr>
                <w:rFonts w:ascii="仿宋" w:eastAsia="仿宋" w:hAnsi="仿宋" w:cs="仿宋"/>
              </w:rPr>
            </w:pPr>
            <w:r>
              <w:rPr>
                <w:rFonts w:ascii="仿宋" w:eastAsia="仿宋" w:hAnsi="仿宋" w:cs="仿宋" w:hint="eastAsia"/>
              </w:rPr>
              <w:t>235人次以下</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7BF" w:rsidRDefault="002507BF" w:rsidP="003C2ADA">
            <w:pPr>
              <w:spacing w:line="252" w:lineRule="atLeast"/>
              <w:jc w:val="center"/>
              <w:rPr>
                <w:rFonts w:ascii="仿宋" w:eastAsia="仿宋" w:hAnsi="仿宋" w:cs="仿宋"/>
              </w:rPr>
            </w:pPr>
            <w:r>
              <w:rPr>
                <w:rFonts w:ascii="仿宋" w:eastAsia="仿宋" w:hAnsi="仿宋" w:cs="仿宋" w:hint="eastAsia"/>
              </w:rPr>
              <w:t>200人次以下</w:t>
            </w:r>
          </w:p>
        </w:tc>
      </w:tr>
      <w:tr w:rsidR="00F00722" w:rsidTr="002F513E">
        <w:trPr>
          <w:trHeight w:val="1161"/>
          <w:jc w:val="center"/>
        </w:trPr>
        <w:tc>
          <w:tcPr>
            <w:tcW w:w="79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成效</w:t>
            </w:r>
          </w:p>
          <w:p w:rsidR="00F00722" w:rsidRDefault="00F00722" w:rsidP="003C2ADA">
            <w:pPr>
              <w:spacing w:line="252" w:lineRule="atLeast"/>
              <w:jc w:val="center"/>
              <w:rPr>
                <w:rFonts w:ascii="仿宋" w:eastAsia="仿宋" w:hAnsi="仿宋" w:cs="仿宋"/>
              </w:rPr>
            </w:pPr>
            <w:r>
              <w:rPr>
                <w:rFonts w:ascii="仿宋" w:eastAsia="仿宋" w:hAnsi="仿宋" w:cs="仿宋" w:hint="eastAsia"/>
              </w:rPr>
              <w:t>指标</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经办机构满意率</w:t>
            </w:r>
          </w:p>
        </w:tc>
        <w:tc>
          <w:tcPr>
            <w:tcW w:w="1843"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满意率90%以上</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满意率90%以上</w:t>
            </w:r>
          </w:p>
        </w:tc>
        <w:tc>
          <w:tcPr>
            <w:tcW w:w="141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满意率89%-80%</w:t>
            </w:r>
          </w:p>
        </w:tc>
        <w:tc>
          <w:tcPr>
            <w:tcW w:w="154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满意率79%-70%</w:t>
            </w:r>
          </w:p>
        </w:tc>
        <w:tc>
          <w:tcPr>
            <w:tcW w:w="13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满意率低于70%</w:t>
            </w:r>
          </w:p>
        </w:tc>
      </w:tr>
      <w:tr w:rsidR="00F00722" w:rsidTr="002F513E">
        <w:trPr>
          <w:trHeight w:val="1134"/>
          <w:jc w:val="center"/>
        </w:trPr>
        <w:tc>
          <w:tcPr>
            <w:tcW w:w="0" w:type="auto"/>
            <w:vMerge/>
            <w:tcBorders>
              <w:left w:val="single" w:sz="4" w:space="0" w:color="auto"/>
              <w:right w:val="single" w:sz="4" w:space="0" w:color="auto"/>
            </w:tcBorders>
            <w:vAlign w:val="center"/>
            <w:hideMark/>
          </w:tcPr>
          <w:p w:rsidR="00F00722" w:rsidRDefault="00F00722" w:rsidP="003C2ADA">
            <w:pPr>
              <w:rPr>
                <w:rFonts w:ascii="仿宋" w:eastAsia="仿宋" w:hAnsi="仿宋" w:cs="仿宋"/>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系统功能性验收合格率</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100%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100%</w:t>
            </w:r>
          </w:p>
        </w:tc>
        <w:tc>
          <w:tcPr>
            <w:tcW w:w="1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98%-%99</w:t>
            </w:r>
          </w:p>
        </w:tc>
        <w:tc>
          <w:tcPr>
            <w:tcW w:w="1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96%-97%</w:t>
            </w:r>
          </w:p>
        </w:tc>
        <w:tc>
          <w:tcPr>
            <w:tcW w:w="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95%以下</w:t>
            </w:r>
          </w:p>
        </w:tc>
      </w:tr>
      <w:tr w:rsidR="00F00722" w:rsidTr="002F513E">
        <w:trPr>
          <w:trHeight w:val="838"/>
          <w:jc w:val="center"/>
        </w:trPr>
        <w:tc>
          <w:tcPr>
            <w:tcW w:w="0" w:type="auto"/>
            <w:vMerge/>
            <w:tcBorders>
              <w:left w:val="single" w:sz="4" w:space="0" w:color="auto"/>
              <w:right w:val="single" w:sz="4" w:space="0" w:color="auto"/>
            </w:tcBorders>
            <w:vAlign w:val="center"/>
            <w:hideMark/>
          </w:tcPr>
          <w:p w:rsidR="00F00722" w:rsidRDefault="00F00722" w:rsidP="003C2ADA">
            <w:pPr>
              <w:rPr>
                <w:rFonts w:ascii="仿宋" w:eastAsia="仿宋" w:hAnsi="仿宋" w:cs="仿宋"/>
              </w:rPr>
            </w:pP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系统稳定运行天数</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365天</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360天-365天</w:t>
            </w:r>
          </w:p>
        </w:tc>
        <w:tc>
          <w:tcPr>
            <w:tcW w:w="141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355天-359天</w:t>
            </w:r>
          </w:p>
        </w:tc>
        <w:tc>
          <w:tcPr>
            <w:tcW w:w="15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350天-354天</w:t>
            </w:r>
          </w:p>
        </w:tc>
        <w:tc>
          <w:tcPr>
            <w:tcW w:w="13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350天以下</w:t>
            </w:r>
          </w:p>
        </w:tc>
      </w:tr>
      <w:tr w:rsidR="00F00722" w:rsidTr="002F513E">
        <w:trPr>
          <w:trHeight w:val="1549"/>
          <w:jc w:val="center"/>
        </w:trPr>
        <w:tc>
          <w:tcPr>
            <w:tcW w:w="0" w:type="auto"/>
            <w:vMerge/>
            <w:tcBorders>
              <w:left w:val="single" w:sz="4" w:space="0" w:color="auto"/>
              <w:right w:val="single" w:sz="4" w:space="0" w:color="auto"/>
            </w:tcBorders>
            <w:vAlign w:val="center"/>
            <w:hideMark/>
          </w:tcPr>
          <w:p w:rsidR="00F00722" w:rsidRDefault="00F00722" w:rsidP="003C2ADA">
            <w:pPr>
              <w:rPr>
                <w:rFonts w:ascii="仿宋" w:eastAsia="仿宋" w:hAnsi="仿宋" w:cs="仿宋"/>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系统易用性</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教育招生考试系统以及其他系统顺利升级，系统易用。</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易用性≥90%</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易用性≥80%</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易用性≥75%</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易用性≥70%</w:t>
            </w:r>
          </w:p>
        </w:tc>
      </w:tr>
      <w:tr w:rsidR="00F00722" w:rsidTr="002F513E">
        <w:trPr>
          <w:trHeight w:val="910"/>
          <w:jc w:val="center"/>
        </w:trPr>
        <w:tc>
          <w:tcPr>
            <w:tcW w:w="0" w:type="auto"/>
            <w:vMerge/>
            <w:tcBorders>
              <w:left w:val="single" w:sz="4" w:space="0" w:color="auto"/>
              <w:right w:val="single" w:sz="4" w:space="0" w:color="auto"/>
            </w:tcBorders>
            <w:vAlign w:val="center"/>
            <w:hideMark/>
          </w:tcPr>
          <w:p w:rsidR="00F00722" w:rsidRDefault="00F00722" w:rsidP="003C2ADA">
            <w:pPr>
              <w:rPr>
                <w:rFonts w:ascii="仿宋" w:eastAsia="仿宋" w:hAnsi="仿宋" w:cs="仿宋"/>
              </w:rPr>
            </w:pPr>
          </w:p>
        </w:tc>
        <w:tc>
          <w:tcPr>
            <w:tcW w:w="1701" w:type="dxa"/>
            <w:tcBorders>
              <w:top w:val="nil"/>
              <w:left w:val="nil"/>
              <w:bottom w:val="nil"/>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项目成本控制</w:t>
            </w:r>
          </w:p>
        </w:tc>
        <w:tc>
          <w:tcPr>
            <w:tcW w:w="1843" w:type="dxa"/>
            <w:tcBorders>
              <w:top w:val="nil"/>
              <w:left w:val="nil"/>
              <w:bottom w:val="nil"/>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不超预算</w:t>
            </w:r>
          </w:p>
        </w:tc>
        <w:tc>
          <w:tcPr>
            <w:tcW w:w="1276" w:type="dxa"/>
            <w:tcBorders>
              <w:top w:val="nil"/>
              <w:left w:val="nil"/>
              <w:bottom w:val="nil"/>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不超预算</w:t>
            </w:r>
          </w:p>
        </w:tc>
        <w:tc>
          <w:tcPr>
            <w:tcW w:w="1412" w:type="dxa"/>
            <w:tcBorders>
              <w:top w:val="nil"/>
              <w:left w:val="nil"/>
              <w:bottom w:val="nil"/>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超预算2%</w:t>
            </w:r>
          </w:p>
        </w:tc>
        <w:tc>
          <w:tcPr>
            <w:tcW w:w="1540" w:type="dxa"/>
            <w:tcBorders>
              <w:top w:val="nil"/>
              <w:left w:val="nil"/>
              <w:bottom w:val="nil"/>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超预算3%</w:t>
            </w:r>
          </w:p>
        </w:tc>
        <w:tc>
          <w:tcPr>
            <w:tcW w:w="1327" w:type="dxa"/>
            <w:tcBorders>
              <w:top w:val="nil"/>
              <w:left w:val="nil"/>
              <w:bottom w:val="nil"/>
              <w:right w:val="single" w:sz="8" w:space="0" w:color="auto"/>
            </w:tcBorders>
            <w:tcMar>
              <w:top w:w="0" w:type="dxa"/>
              <w:left w:w="108" w:type="dxa"/>
              <w:bottom w:w="0" w:type="dxa"/>
              <w:right w:w="108" w:type="dxa"/>
            </w:tcMar>
            <w:vAlign w:val="center"/>
            <w:hideMark/>
          </w:tcPr>
          <w:p w:rsidR="00F00722" w:rsidRDefault="00F00722" w:rsidP="003C2ADA">
            <w:pPr>
              <w:spacing w:line="252" w:lineRule="atLeast"/>
              <w:jc w:val="center"/>
              <w:rPr>
                <w:rFonts w:ascii="仿宋" w:eastAsia="仿宋" w:hAnsi="仿宋" w:cs="仿宋"/>
              </w:rPr>
            </w:pPr>
            <w:r>
              <w:rPr>
                <w:rFonts w:ascii="仿宋" w:eastAsia="仿宋" w:hAnsi="仿宋" w:cs="仿宋" w:hint="eastAsia"/>
              </w:rPr>
              <w:t>超预算5%</w:t>
            </w:r>
          </w:p>
        </w:tc>
      </w:tr>
      <w:tr w:rsidR="00F00722" w:rsidTr="002F513E">
        <w:trPr>
          <w:trHeight w:val="910"/>
          <w:jc w:val="center"/>
        </w:trPr>
        <w:tc>
          <w:tcPr>
            <w:tcW w:w="0" w:type="auto"/>
            <w:vMerge/>
            <w:tcBorders>
              <w:left w:val="single" w:sz="4" w:space="0" w:color="auto"/>
              <w:bottom w:val="single" w:sz="8" w:space="0" w:color="auto"/>
              <w:right w:val="single" w:sz="4" w:space="0" w:color="auto"/>
            </w:tcBorders>
            <w:vAlign w:val="center"/>
            <w:hideMark/>
          </w:tcPr>
          <w:p w:rsidR="00F00722" w:rsidRDefault="00F00722" w:rsidP="003C2ADA">
            <w:pPr>
              <w:rPr>
                <w:rFonts w:ascii="Times New Roman" w:eastAsia="Times New Roman" w:hAnsi="Times New Roman" w:cs="Times New Roman"/>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722" w:rsidRDefault="00F00722" w:rsidP="003C2ADA">
            <w:pPr>
              <w:rPr>
                <w:rFonts w:ascii="Times New Roman" w:eastAsia="Times New Roman" w:hAnsi="Times New Roman" w:cs="Times New Roman"/>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722" w:rsidRDefault="00F00722" w:rsidP="003C2ADA">
            <w:pPr>
              <w:rPr>
                <w:rFonts w:ascii="Times New Roman" w:eastAsia="Times New Roman" w:hAnsi="Times New Roman" w:cs="Times New Roman"/>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722" w:rsidRDefault="00F00722" w:rsidP="003C2ADA">
            <w:pPr>
              <w:rPr>
                <w:rFonts w:ascii="Times New Roman" w:eastAsia="Times New Roman" w:hAnsi="Times New Roman" w:cs="Times New Roman"/>
                <w:sz w:val="20"/>
                <w:szCs w:val="20"/>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722" w:rsidRDefault="00F00722" w:rsidP="003C2ADA">
            <w:pPr>
              <w:rPr>
                <w:rFonts w:ascii="Times New Roman" w:eastAsia="Times New Roman" w:hAnsi="Times New Roman" w:cs="Times New Roman"/>
                <w:sz w:val="20"/>
                <w:szCs w:val="20"/>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722" w:rsidRDefault="00F00722" w:rsidP="003C2ADA">
            <w:pPr>
              <w:rPr>
                <w:rFonts w:ascii="Times New Roman" w:eastAsia="Times New Roman" w:hAnsi="Times New Roman" w:cs="Times New Roman"/>
                <w:sz w:val="20"/>
                <w:szCs w:val="20"/>
              </w:rPr>
            </w:pP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722" w:rsidRDefault="00F00722" w:rsidP="003C2ADA">
            <w:pPr>
              <w:rPr>
                <w:rFonts w:ascii="Times New Roman" w:eastAsia="Times New Roman" w:hAnsi="Times New Roman" w:cs="Times New Roman"/>
                <w:sz w:val="20"/>
                <w:szCs w:val="20"/>
              </w:rPr>
            </w:pPr>
          </w:p>
        </w:tc>
      </w:tr>
    </w:tbl>
    <w:p w:rsidR="002507BF" w:rsidRDefault="002507BF" w:rsidP="002507BF">
      <w:pPr>
        <w:pStyle w:val="a7"/>
        <w:widowControl w:val="0"/>
        <w:numPr>
          <w:ilvl w:val="0"/>
          <w:numId w:val="2"/>
        </w:numPr>
        <w:ind w:firstLineChars="0"/>
        <w:jc w:val="both"/>
        <w:outlineLvl w:val="0"/>
        <w:rPr>
          <w:rFonts w:ascii="仿宋" w:eastAsia="仿宋" w:hAnsi="仿宋" w:cs="仿宋"/>
          <w:b/>
          <w:bCs/>
          <w:sz w:val="32"/>
          <w:szCs w:val="32"/>
        </w:rPr>
      </w:pPr>
      <w:bookmarkStart w:id="1" w:name="_Toc32331"/>
      <w:r>
        <w:rPr>
          <w:rFonts w:ascii="仿宋" w:eastAsia="仿宋" w:hAnsi="仿宋" w:cs="仿宋" w:hint="eastAsia"/>
          <w:b/>
          <w:bCs/>
          <w:sz w:val="32"/>
          <w:szCs w:val="32"/>
        </w:rPr>
        <w:lastRenderedPageBreak/>
        <w:t>绩效自评工作开展情况</w:t>
      </w:r>
      <w:bookmarkEnd w:id="1"/>
    </w:p>
    <w:p w:rsidR="002507BF" w:rsidRDefault="002507BF" w:rsidP="002507BF">
      <w:pPr>
        <w:pStyle w:val="a3"/>
        <w:numPr>
          <w:ilvl w:val="0"/>
          <w:numId w:val="6"/>
        </w:numPr>
        <w:spacing w:before="0" w:beforeAutospacing="0" w:after="0" w:afterAutospacing="0"/>
        <w:rPr>
          <w:rFonts w:ascii="仿宋" w:eastAsia="仿宋" w:hAnsi="仿宋" w:cs="仿宋"/>
          <w:b/>
          <w:bCs/>
          <w:sz w:val="28"/>
          <w:szCs w:val="28"/>
        </w:rPr>
      </w:pPr>
      <w:r>
        <w:rPr>
          <w:rFonts w:ascii="仿宋" w:eastAsia="仿宋" w:hAnsi="仿宋" w:cs="仿宋" w:hint="eastAsia"/>
          <w:b/>
          <w:bCs/>
          <w:sz w:val="28"/>
          <w:szCs w:val="28"/>
        </w:rPr>
        <w:t>前期准备</w:t>
      </w:r>
    </w:p>
    <w:p w:rsidR="002507BF" w:rsidRDefault="002507BF" w:rsidP="002507BF">
      <w:pPr>
        <w:ind w:firstLineChars="200" w:firstLine="560"/>
        <w:rPr>
          <w:rFonts w:ascii="仿宋" w:eastAsia="仿宋" w:hAnsi="仿宋" w:cs="仿宋"/>
          <w:sz w:val="28"/>
          <w:szCs w:val="28"/>
        </w:rPr>
      </w:pPr>
      <w:r>
        <w:rPr>
          <w:rFonts w:ascii="仿宋" w:eastAsia="仿宋" w:hAnsi="仿宋" w:cs="仿宋" w:hint="eastAsia"/>
          <w:sz w:val="28"/>
          <w:szCs w:val="28"/>
        </w:rPr>
        <w:t>本项目信息科根据项目申报和经费下达情况进行项目运维方案编制。</w:t>
      </w:r>
    </w:p>
    <w:p w:rsidR="002507BF" w:rsidRDefault="002507BF" w:rsidP="002507BF">
      <w:pPr>
        <w:pStyle w:val="a3"/>
        <w:numPr>
          <w:ilvl w:val="0"/>
          <w:numId w:val="6"/>
        </w:numPr>
        <w:spacing w:before="0" w:beforeAutospacing="0" w:after="0" w:afterAutospacing="0"/>
        <w:rPr>
          <w:rFonts w:ascii="仿宋" w:eastAsia="仿宋" w:hAnsi="仿宋" w:cs="仿宋"/>
          <w:b/>
          <w:bCs/>
          <w:sz w:val="28"/>
          <w:szCs w:val="28"/>
        </w:rPr>
      </w:pPr>
      <w:r>
        <w:rPr>
          <w:rFonts w:ascii="仿宋" w:eastAsia="仿宋" w:hAnsi="仿宋" w:cs="仿宋" w:hint="eastAsia"/>
          <w:b/>
          <w:bCs/>
          <w:sz w:val="28"/>
          <w:szCs w:val="28"/>
        </w:rPr>
        <w:t>组织过程</w:t>
      </w:r>
    </w:p>
    <w:p w:rsidR="002507BF" w:rsidRDefault="002507BF" w:rsidP="002507BF">
      <w:pPr>
        <w:ind w:firstLineChars="200" w:firstLine="560"/>
        <w:rPr>
          <w:rFonts w:ascii="仿宋" w:eastAsia="仿宋" w:hAnsi="仿宋" w:cs="仿宋"/>
          <w:sz w:val="28"/>
          <w:szCs w:val="28"/>
        </w:rPr>
      </w:pPr>
      <w:r>
        <w:rPr>
          <w:rFonts w:ascii="仿宋" w:eastAsia="仿宋" w:hAnsi="仿宋" w:cs="仿宋" w:hint="eastAsia"/>
          <w:sz w:val="28"/>
          <w:szCs w:val="28"/>
        </w:rPr>
        <w:t>依据项目运维方案，我中心通过与运维单位进行协商，签订日常运行维护合同。由信息科负责进行监督检查，按照相关规定予以实施。</w:t>
      </w:r>
    </w:p>
    <w:p w:rsidR="002507BF" w:rsidRDefault="002507BF" w:rsidP="002507BF">
      <w:pPr>
        <w:pStyle w:val="a3"/>
        <w:numPr>
          <w:ilvl w:val="0"/>
          <w:numId w:val="6"/>
        </w:numPr>
        <w:spacing w:before="0" w:beforeAutospacing="0" w:after="0" w:afterAutospacing="0"/>
        <w:rPr>
          <w:rFonts w:ascii="仿宋" w:eastAsia="仿宋" w:hAnsi="仿宋" w:cs="仿宋"/>
          <w:b/>
          <w:bCs/>
          <w:sz w:val="28"/>
          <w:szCs w:val="28"/>
        </w:rPr>
      </w:pPr>
      <w:r>
        <w:rPr>
          <w:rFonts w:ascii="仿宋" w:eastAsia="仿宋" w:hAnsi="仿宋" w:cs="仿宋" w:hint="eastAsia"/>
          <w:b/>
          <w:bCs/>
          <w:sz w:val="28"/>
          <w:szCs w:val="28"/>
        </w:rPr>
        <w:t>分析评价</w:t>
      </w:r>
    </w:p>
    <w:p w:rsidR="002507BF" w:rsidRDefault="002507BF" w:rsidP="002507BF">
      <w:pPr>
        <w:ind w:firstLineChars="200" w:firstLine="560"/>
        <w:rPr>
          <w:rFonts w:ascii="仿宋" w:eastAsia="仿宋" w:hAnsi="仿宋" w:cs="仿宋"/>
          <w:sz w:val="28"/>
          <w:szCs w:val="28"/>
        </w:rPr>
      </w:pPr>
      <w:r>
        <w:rPr>
          <w:rFonts w:ascii="仿宋" w:eastAsia="仿宋" w:hAnsi="仿宋" w:cs="仿宋" w:hint="eastAsia"/>
          <w:sz w:val="28"/>
          <w:szCs w:val="28"/>
        </w:rPr>
        <w:t>解决我中心教育招生考试系统的高效运行问题，加快我中心教育招生考试系统的建设和发展。</w:t>
      </w:r>
    </w:p>
    <w:p w:rsidR="002507BF" w:rsidRDefault="002507BF" w:rsidP="002507BF">
      <w:pPr>
        <w:widowControl w:val="0"/>
        <w:numPr>
          <w:ilvl w:val="0"/>
          <w:numId w:val="2"/>
        </w:numPr>
        <w:ind w:firstLine="0"/>
        <w:jc w:val="both"/>
        <w:outlineLvl w:val="0"/>
        <w:rPr>
          <w:rFonts w:ascii="仿宋" w:eastAsia="仿宋" w:hAnsi="仿宋" w:cs="仿宋"/>
          <w:b/>
          <w:bCs/>
          <w:sz w:val="32"/>
          <w:szCs w:val="32"/>
        </w:rPr>
      </w:pPr>
      <w:bookmarkStart w:id="2" w:name="_Toc181"/>
      <w:r>
        <w:rPr>
          <w:rFonts w:ascii="仿宋" w:eastAsia="仿宋" w:hAnsi="仿宋" w:cs="仿宋" w:hint="eastAsia"/>
          <w:b/>
          <w:bCs/>
          <w:sz w:val="32"/>
          <w:szCs w:val="32"/>
        </w:rPr>
        <w:t>综合评价结论</w:t>
      </w:r>
      <w:bookmarkEnd w:id="2"/>
    </w:p>
    <w:p w:rsidR="002507BF" w:rsidRDefault="002507BF" w:rsidP="002507BF">
      <w:pPr>
        <w:pStyle w:val="a3"/>
        <w:ind w:firstLineChars="200" w:firstLine="560"/>
        <w:rPr>
          <w:rFonts w:ascii="仿宋" w:eastAsia="仿宋" w:hAnsi="仿宋" w:cs="仿宋"/>
          <w:sz w:val="32"/>
          <w:szCs w:val="32"/>
        </w:rPr>
      </w:pPr>
      <w:r>
        <w:rPr>
          <w:rFonts w:ascii="仿宋" w:eastAsia="仿宋" w:hAnsi="仿宋" w:cs="仿宋" w:hint="eastAsia"/>
          <w:kern w:val="2"/>
          <w:sz w:val="28"/>
          <w:szCs w:val="28"/>
        </w:rPr>
        <w:t>本项目决策符合国家政策方针，管理符合相关制度，严格按时完成项目建设。满足了我市教育招生考试服务需求，加强了我市教育招生考试的服务水平。</w:t>
      </w:r>
    </w:p>
    <w:p w:rsidR="002507BF" w:rsidRDefault="002507BF" w:rsidP="002507BF">
      <w:pPr>
        <w:widowControl w:val="0"/>
        <w:numPr>
          <w:ilvl w:val="0"/>
          <w:numId w:val="2"/>
        </w:numPr>
        <w:ind w:firstLine="0"/>
        <w:jc w:val="both"/>
        <w:outlineLvl w:val="0"/>
        <w:rPr>
          <w:rFonts w:ascii="仿宋" w:eastAsia="仿宋" w:hAnsi="仿宋" w:cs="仿宋"/>
          <w:b/>
          <w:bCs/>
          <w:sz w:val="32"/>
          <w:szCs w:val="32"/>
        </w:rPr>
      </w:pPr>
      <w:bookmarkStart w:id="3" w:name="_Toc29206"/>
      <w:r>
        <w:rPr>
          <w:rFonts w:ascii="仿宋" w:eastAsia="仿宋" w:hAnsi="仿宋" w:cs="仿宋" w:hint="eastAsia"/>
          <w:b/>
          <w:bCs/>
          <w:sz w:val="32"/>
          <w:szCs w:val="32"/>
        </w:rPr>
        <w:t>绩效目标实现情况分析</w:t>
      </w:r>
      <w:bookmarkEnd w:id="3"/>
    </w:p>
    <w:p w:rsidR="002507BF" w:rsidRDefault="002507BF" w:rsidP="002507BF">
      <w:pPr>
        <w:pStyle w:val="a3"/>
        <w:outlineLvl w:val="1"/>
        <w:rPr>
          <w:rFonts w:ascii="仿宋" w:eastAsia="仿宋" w:hAnsi="仿宋" w:cs="仿宋"/>
          <w:sz w:val="28"/>
          <w:szCs w:val="28"/>
        </w:rPr>
      </w:pPr>
      <w:bookmarkStart w:id="4" w:name="_Toc16005"/>
      <w:r>
        <w:rPr>
          <w:rFonts w:ascii="仿宋" w:eastAsia="仿宋" w:hAnsi="仿宋" w:cs="仿宋" w:hint="eastAsia"/>
          <w:b/>
          <w:bCs/>
          <w:sz w:val="28"/>
          <w:szCs w:val="28"/>
        </w:rPr>
        <w:t>（一）项目资金情况分析</w:t>
      </w:r>
      <w:bookmarkEnd w:id="4"/>
    </w:p>
    <w:p w:rsidR="002507BF" w:rsidRDefault="002507BF" w:rsidP="002507BF">
      <w:pPr>
        <w:pStyle w:val="a3"/>
        <w:ind w:firstLineChars="200" w:firstLine="560"/>
        <w:rPr>
          <w:rFonts w:ascii="仿宋" w:eastAsia="仿宋" w:hAnsi="仿宋" w:cs="仿宋"/>
          <w:sz w:val="28"/>
          <w:szCs w:val="28"/>
        </w:rPr>
      </w:pPr>
      <w:r>
        <w:rPr>
          <w:rFonts w:ascii="仿宋" w:eastAsia="仿宋" w:hAnsi="仿宋" w:cs="仿宋" w:hint="eastAsia"/>
          <w:sz w:val="28"/>
          <w:szCs w:val="28"/>
        </w:rPr>
        <w:t>1.项目资金到位情况分析。</w:t>
      </w:r>
    </w:p>
    <w:p w:rsidR="002507BF" w:rsidRDefault="002507BF" w:rsidP="002507BF">
      <w:pPr>
        <w:pStyle w:val="a3"/>
        <w:ind w:firstLineChars="200" w:firstLine="560"/>
        <w:rPr>
          <w:rFonts w:ascii="仿宋" w:eastAsia="仿宋" w:hAnsi="仿宋" w:cs="仿宋"/>
          <w:sz w:val="28"/>
          <w:szCs w:val="28"/>
        </w:rPr>
      </w:pPr>
      <w:r>
        <w:rPr>
          <w:rFonts w:ascii="仿宋" w:eastAsia="仿宋" w:hAnsi="仿宋" w:cs="仿宋" w:hint="eastAsia"/>
          <w:sz w:val="28"/>
          <w:szCs w:val="28"/>
        </w:rPr>
        <w:t>资金全部按时到位。</w:t>
      </w:r>
    </w:p>
    <w:p w:rsidR="002507BF" w:rsidRDefault="002507BF" w:rsidP="002507BF">
      <w:pPr>
        <w:pStyle w:val="a3"/>
        <w:ind w:firstLineChars="200" w:firstLine="560"/>
        <w:rPr>
          <w:rFonts w:ascii="仿宋" w:eastAsia="仿宋" w:hAnsi="仿宋" w:cs="仿宋"/>
          <w:sz w:val="28"/>
          <w:szCs w:val="28"/>
        </w:rPr>
      </w:pPr>
      <w:r>
        <w:rPr>
          <w:rFonts w:ascii="仿宋" w:eastAsia="仿宋" w:hAnsi="仿宋" w:cs="仿宋" w:hint="eastAsia"/>
          <w:sz w:val="28"/>
          <w:szCs w:val="28"/>
        </w:rPr>
        <w:t xml:space="preserve">2.项目资金执行情况分析。 </w:t>
      </w:r>
    </w:p>
    <w:p w:rsidR="002507BF" w:rsidRDefault="002507BF" w:rsidP="002507BF">
      <w:pPr>
        <w:pStyle w:val="a3"/>
        <w:ind w:firstLineChars="200" w:firstLine="560"/>
        <w:rPr>
          <w:rFonts w:ascii="仿宋" w:eastAsia="仿宋" w:hAnsi="仿宋" w:cs="仿宋"/>
          <w:sz w:val="28"/>
          <w:szCs w:val="28"/>
        </w:rPr>
      </w:pPr>
      <w:r>
        <w:rPr>
          <w:rFonts w:ascii="仿宋" w:eastAsia="仿宋" w:hAnsi="仿宋" w:cs="仿宋" w:hint="eastAsia"/>
          <w:sz w:val="28"/>
          <w:szCs w:val="28"/>
        </w:rPr>
        <w:lastRenderedPageBreak/>
        <w:t>项目已实施，资金已支付，严格按照财务制度专款专用的要求进行项目资金执行。</w:t>
      </w:r>
    </w:p>
    <w:p w:rsidR="002507BF" w:rsidRDefault="002507BF" w:rsidP="002507BF">
      <w:pPr>
        <w:pStyle w:val="a3"/>
        <w:ind w:firstLineChars="200" w:firstLine="560"/>
        <w:rPr>
          <w:rFonts w:ascii="仿宋" w:eastAsia="仿宋" w:hAnsi="仿宋" w:cs="仿宋"/>
          <w:sz w:val="28"/>
          <w:szCs w:val="28"/>
        </w:rPr>
      </w:pPr>
      <w:r>
        <w:rPr>
          <w:rFonts w:ascii="仿宋" w:eastAsia="仿宋" w:hAnsi="仿宋" w:cs="仿宋" w:hint="eastAsia"/>
          <w:sz w:val="28"/>
          <w:szCs w:val="28"/>
        </w:rPr>
        <w:t>3.项目资金管理情况分析。</w:t>
      </w:r>
    </w:p>
    <w:p w:rsidR="002507BF" w:rsidRDefault="002507BF" w:rsidP="002507BF">
      <w:pPr>
        <w:pStyle w:val="a3"/>
        <w:ind w:firstLineChars="200" w:firstLine="560"/>
        <w:rPr>
          <w:rFonts w:ascii="仿宋" w:eastAsia="仿宋" w:hAnsi="仿宋" w:cs="仿宋"/>
          <w:sz w:val="28"/>
          <w:szCs w:val="28"/>
        </w:rPr>
      </w:pPr>
      <w:r>
        <w:rPr>
          <w:rFonts w:ascii="仿宋" w:eastAsia="仿宋" w:hAnsi="仿宋" w:cs="仿宋" w:hint="eastAsia"/>
          <w:sz w:val="28"/>
          <w:szCs w:val="28"/>
        </w:rPr>
        <w:t>有健全的财务制度，项目预算、合同签订、资金拨付严格按照财务管理制度进行管理。保证专款专用，由财务人员按照财务制度进行资金的审核、支付和核算，所有支出均以转账方式进行，在具体支付时，具备了发票、合同、验收清单等相关材料，手续是完善的，不存在虚假会计凭证的情况，严格执行财务管理制度。</w:t>
      </w:r>
    </w:p>
    <w:p w:rsidR="002507BF" w:rsidRDefault="002507BF" w:rsidP="002507BF">
      <w:pPr>
        <w:pStyle w:val="a3"/>
        <w:outlineLvl w:val="1"/>
        <w:rPr>
          <w:rFonts w:ascii="仿宋" w:eastAsia="仿宋" w:hAnsi="仿宋" w:cs="仿宋"/>
          <w:b/>
          <w:bCs/>
          <w:sz w:val="28"/>
          <w:szCs w:val="28"/>
        </w:rPr>
      </w:pPr>
      <w:bookmarkStart w:id="5" w:name="_Toc6197"/>
      <w:r>
        <w:rPr>
          <w:rFonts w:ascii="仿宋" w:eastAsia="仿宋" w:hAnsi="仿宋" w:cs="仿宋" w:hint="eastAsia"/>
          <w:b/>
          <w:bCs/>
          <w:sz w:val="28"/>
          <w:szCs w:val="28"/>
        </w:rPr>
        <w:t>（二）项目绩效指标完成情况分析</w:t>
      </w:r>
      <w:bookmarkEnd w:id="5"/>
    </w:p>
    <w:p w:rsidR="002507BF" w:rsidRDefault="002507BF" w:rsidP="002507BF">
      <w:pPr>
        <w:pStyle w:val="a3"/>
        <w:ind w:firstLineChars="200" w:firstLine="562"/>
        <w:outlineLvl w:val="2"/>
        <w:rPr>
          <w:rFonts w:ascii="仿宋" w:eastAsia="仿宋" w:hAnsi="仿宋" w:cs="仿宋"/>
          <w:b/>
          <w:bCs/>
          <w:sz w:val="28"/>
          <w:szCs w:val="28"/>
        </w:rPr>
      </w:pPr>
      <w:bookmarkStart w:id="6" w:name="_Toc11291"/>
      <w:r>
        <w:rPr>
          <w:rFonts w:ascii="仿宋" w:eastAsia="仿宋" w:hAnsi="仿宋" w:cs="仿宋" w:hint="eastAsia"/>
          <w:b/>
          <w:bCs/>
          <w:sz w:val="28"/>
          <w:szCs w:val="28"/>
        </w:rPr>
        <w:t>1.产出指标完成情况分析</w:t>
      </w:r>
      <w:bookmarkEnd w:id="6"/>
    </w:p>
    <w:p w:rsidR="002507BF" w:rsidRDefault="002507BF" w:rsidP="002507BF">
      <w:pPr>
        <w:pStyle w:val="a3"/>
        <w:ind w:firstLineChars="200" w:firstLine="560"/>
        <w:rPr>
          <w:rFonts w:ascii="仿宋" w:eastAsia="仿宋" w:hAnsi="仿宋" w:cs="仿宋"/>
          <w:sz w:val="28"/>
          <w:szCs w:val="28"/>
        </w:rPr>
      </w:pPr>
      <w:r>
        <w:rPr>
          <w:rFonts w:ascii="仿宋" w:eastAsia="仿宋" w:hAnsi="仿宋" w:cs="仿宋" w:hint="eastAsia"/>
          <w:sz w:val="28"/>
          <w:szCs w:val="28"/>
        </w:rPr>
        <w:t>（1）项目完成数量。</w:t>
      </w:r>
    </w:p>
    <w:p w:rsidR="002507BF" w:rsidRDefault="002507BF" w:rsidP="002507BF">
      <w:pPr>
        <w:pStyle w:val="a3"/>
        <w:ind w:firstLineChars="200" w:firstLine="560"/>
        <w:rPr>
          <w:rFonts w:ascii="仿宋" w:eastAsia="仿宋" w:hAnsi="仿宋" w:cs="仿宋"/>
          <w:sz w:val="28"/>
          <w:szCs w:val="28"/>
        </w:rPr>
      </w:pPr>
      <w:r>
        <w:rPr>
          <w:rFonts w:ascii="仿宋" w:eastAsia="仿宋" w:hAnsi="仿宋" w:cs="仿宋" w:hint="eastAsia"/>
          <w:sz w:val="28"/>
          <w:szCs w:val="28"/>
        </w:rPr>
        <w:t>通过运行情况进行检查并查看运行维护资料，所有服务项数量均全部完成，并运行良好。</w:t>
      </w:r>
    </w:p>
    <w:tbl>
      <w:tblPr>
        <w:tblW w:w="8292" w:type="dxa"/>
        <w:tblInd w:w="1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83"/>
        <w:gridCol w:w="1689"/>
        <w:gridCol w:w="5720"/>
      </w:tblGrid>
      <w:tr w:rsidR="002507BF" w:rsidTr="003C2ADA">
        <w:trPr>
          <w:cantSplit/>
          <w:trHeight w:val="343"/>
        </w:trPr>
        <w:tc>
          <w:tcPr>
            <w:tcW w:w="882" w:type="dxa"/>
            <w:tcBorders>
              <w:top w:val="single" w:sz="12" w:space="0" w:color="auto"/>
              <w:left w:val="single" w:sz="12" w:space="0" w:color="auto"/>
              <w:bottom w:val="single" w:sz="4" w:space="0" w:color="auto"/>
              <w:right w:val="single" w:sz="4" w:space="0" w:color="auto"/>
            </w:tcBorders>
            <w:noWrap/>
            <w:vAlign w:val="center"/>
            <w:hideMark/>
          </w:tcPr>
          <w:p w:rsidR="002507BF" w:rsidRDefault="002507BF" w:rsidP="003C2ADA">
            <w:pPr>
              <w:ind w:left="-108" w:right="-108"/>
              <w:jc w:val="center"/>
              <w:rPr>
                <w:rFonts w:ascii="仿宋" w:eastAsia="仿宋" w:hAnsi="仿宋" w:cs="仿宋"/>
                <w:b/>
                <w:sz w:val="28"/>
                <w:szCs w:val="28"/>
              </w:rPr>
            </w:pPr>
            <w:r>
              <w:rPr>
                <w:rFonts w:ascii="仿宋" w:eastAsia="仿宋" w:hAnsi="仿宋" w:cs="仿宋" w:hint="eastAsia"/>
                <w:b/>
                <w:sz w:val="28"/>
                <w:szCs w:val="28"/>
              </w:rPr>
              <w:t>序号</w:t>
            </w:r>
          </w:p>
        </w:tc>
        <w:tc>
          <w:tcPr>
            <w:tcW w:w="1688" w:type="dxa"/>
            <w:tcBorders>
              <w:top w:val="single" w:sz="12" w:space="0" w:color="auto"/>
              <w:left w:val="single" w:sz="4" w:space="0" w:color="auto"/>
              <w:bottom w:val="single" w:sz="4" w:space="0" w:color="auto"/>
              <w:right w:val="single" w:sz="4" w:space="0" w:color="auto"/>
            </w:tcBorders>
            <w:noWrap/>
            <w:vAlign w:val="center"/>
            <w:hideMark/>
          </w:tcPr>
          <w:p w:rsidR="002507BF" w:rsidRDefault="002507BF" w:rsidP="003C2ADA">
            <w:pPr>
              <w:ind w:right="-108"/>
              <w:jc w:val="center"/>
              <w:rPr>
                <w:rFonts w:ascii="仿宋" w:eastAsia="仿宋" w:hAnsi="仿宋" w:cs="仿宋"/>
                <w:b/>
                <w:sz w:val="28"/>
                <w:szCs w:val="28"/>
              </w:rPr>
            </w:pPr>
            <w:r>
              <w:rPr>
                <w:rFonts w:ascii="仿宋" w:eastAsia="仿宋" w:hAnsi="仿宋" w:cs="仿宋" w:hint="eastAsia"/>
                <w:b/>
                <w:sz w:val="28"/>
                <w:szCs w:val="28"/>
              </w:rPr>
              <w:t>系统名称</w:t>
            </w:r>
          </w:p>
        </w:tc>
        <w:tc>
          <w:tcPr>
            <w:tcW w:w="5716" w:type="dxa"/>
            <w:tcBorders>
              <w:top w:val="single" w:sz="12" w:space="0" w:color="auto"/>
              <w:left w:val="single" w:sz="4" w:space="0" w:color="auto"/>
              <w:bottom w:val="single" w:sz="4" w:space="0" w:color="auto"/>
              <w:right w:val="single" w:sz="12" w:space="0" w:color="auto"/>
            </w:tcBorders>
            <w:noWrap/>
            <w:vAlign w:val="center"/>
            <w:hideMark/>
          </w:tcPr>
          <w:p w:rsidR="002507BF" w:rsidRDefault="002507BF" w:rsidP="003C2ADA">
            <w:pPr>
              <w:ind w:right="-108"/>
              <w:jc w:val="center"/>
              <w:rPr>
                <w:rFonts w:ascii="仿宋" w:eastAsia="仿宋" w:hAnsi="仿宋" w:cs="仿宋"/>
                <w:b/>
                <w:sz w:val="28"/>
                <w:szCs w:val="28"/>
              </w:rPr>
            </w:pPr>
            <w:r>
              <w:rPr>
                <w:rFonts w:ascii="仿宋" w:eastAsia="仿宋" w:hAnsi="仿宋" w:cs="仿宋" w:hint="eastAsia"/>
                <w:b/>
                <w:sz w:val="28"/>
                <w:szCs w:val="28"/>
              </w:rPr>
              <w:t>服务内容</w:t>
            </w:r>
          </w:p>
        </w:tc>
      </w:tr>
      <w:tr w:rsidR="002507BF" w:rsidTr="003C2ADA">
        <w:trPr>
          <w:cantSplit/>
          <w:trHeight w:val="615"/>
        </w:trPr>
        <w:tc>
          <w:tcPr>
            <w:tcW w:w="882" w:type="dxa"/>
            <w:tcBorders>
              <w:top w:val="single" w:sz="4" w:space="0" w:color="auto"/>
              <w:left w:val="single" w:sz="12" w:space="0" w:color="auto"/>
              <w:bottom w:val="single" w:sz="4" w:space="0" w:color="auto"/>
              <w:right w:val="single" w:sz="4" w:space="0" w:color="auto"/>
            </w:tcBorders>
            <w:noWrap/>
            <w:vAlign w:val="center"/>
            <w:hideMark/>
          </w:tcPr>
          <w:p w:rsidR="002507BF" w:rsidRDefault="002507BF" w:rsidP="003C2ADA">
            <w:pPr>
              <w:ind w:left="-108" w:right="-108"/>
              <w:jc w:val="center"/>
              <w:rPr>
                <w:rFonts w:ascii="仿宋" w:eastAsia="仿宋" w:hAnsi="仿宋" w:cs="仿宋"/>
                <w:b/>
                <w:sz w:val="28"/>
                <w:szCs w:val="28"/>
              </w:rPr>
            </w:pPr>
            <w:r>
              <w:rPr>
                <w:rFonts w:ascii="仿宋" w:eastAsia="仿宋" w:hAnsi="仿宋" w:cs="仿宋" w:hint="eastAsia"/>
                <w:b/>
                <w:sz w:val="28"/>
                <w:szCs w:val="28"/>
              </w:rPr>
              <w:t>1</w:t>
            </w:r>
          </w:p>
        </w:tc>
        <w:tc>
          <w:tcPr>
            <w:tcW w:w="1688" w:type="dxa"/>
            <w:tcBorders>
              <w:top w:val="single" w:sz="4" w:space="0" w:color="auto"/>
              <w:left w:val="single" w:sz="4" w:space="0" w:color="auto"/>
              <w:bottom w:val="single" w:sz="4" w:space="0" w:color="auto"/>
              <w:right w:val="single" w:sz="4" w:space="0" w:color="auto"/>
            </w:tcBorders>
            <w:noWrap/>
            <w:vAlign w:val="center"/>
            <w:hideMark/>
          </w:tcPr>
          <w:p w:rsidR="002507BF" w:rsidRDefault="002507BF" w:rsidP="003C2ADA">
            <w:pPr>
              <w:spacing w:line="480" w:lineRule="auto"/>
              <w:rPr>
                <w:rFonts w:ascii="仿宋" w:eastAsia="仿宋" w:hAnsi="仿宋" w:cs="仿宋"/>
                <w:sz w:val="28"/>
                <w:szCs w:val="28"/>
              </w:rPr>
            </w:pPr>
            <w:r>
              <w:rPr>
                <w:rFonts w:ascii="仿宋" w:eastAsia="仿宋" w:hAnsi="仿宋" w:cs="仿宋" w:hint="eastAsia"/>
                <w:sz w:val="28"/>
                <w:szCs w:val="28"/>
              </w:rPr>
              <w:t>门户网站</w:t>
            </w:r>
          </w:p>
        </w:tc>
        <w:tc>
          <w:tcPr>
            <w:tcW w:w="5716" w:type="dxa"/>
            <w:tcBorders>
              <w:top w:val="single" w:sz="4" w:space="0" w:color="auto"/>
              <w:left w:val="single" w:sz="4" w:space="0" w:color="auto"/>
              <w:bottom w:val="single" w:sz="4" w:space="0" w:color="auto"/>
              <w:right w:val="single" w:sz="12" w:space="0" w:color="auto"/>
            </w:tcBorders>
            <w:noWrap/>
            <w:vAlign w:val="center"/>
            <w:hideMark/>
          </w:tcPr>
          <w:p w:rsidR="002507BF" w:rsidRDefault="002507BF" w:rsidP="003C2ADA">
            <w:pPr>
              <w:ind w:right="-108"/>
              <w:rPr>
                <w:rFonts w:ascii="仿宋" w:eastAsia="仿宋" w:hAnsi="仿宋" w:cs="仿宋"/>
                <w:sz w:val="28"/>
                <w:szCs w:val="28"/>
              </w:rPr>
            </w:pPr>
            <w:r>
              <w:rPr>
                <w:rFonts w:ascii="仿宋" w:eastAsia="仿宋" w:hAnsi="仿宋" w:cs="仿宋" w:hint="eastAsia"/>
                <w:sz w:val="28"/>
                <w:szCs w:val="28"/>
              </w:rPr>
              <w:t>全年的系统及数据库维护、信息发布等</w:t>
            </w:r>
          </w:p>
        </w:tc>
      </w:tr>
      <w:tr w:rsidR="002507BF" w:rsidTr="003C2ADA">
        <w:trPr>
          <w:cantSplit/>
          <w:trHeight w:val="615"/>
        </w:trPr>
        <w:tc>
          <w:tcPr>
            <w:tcW w:w="882" w:type="dxa"/>
            <w:tcBorders>
              <w:top w:val="single" w:sz="4" w:space="0" w:color="auto"/>
              <w:left w:val="single" w:sz="12" w:space="0" w:color="auto"/>
              <w:bottom w:val="single" w:sz="4" w:space="0" w:color="auto"/>
              <w:right w:val="single" w:sz="4" w:space="0" w:color="auto"/>
            </w:tcBorders>
            <w:noWrap/>
            <w:vAlign w:val="center"/>
            <w:hideMark/>
          </w:tcPr>
          <w:p w:rsidR="002507BF" w:rsidRDefault="002507BF" w:rsidP="003C2ADA">
            <w:pPr>
              <w:ind w:left="-108" w:right="-108"/>
              <w:jc w:val="center"/>
              <w:rPr>
                <w:rFonts w:ascii="仿宋" w:eastAsia="仿宋" w:hAnsi="仿宋" w:cs="仿宋"/>
                <w:b/>
                <w:sz w:val="28"/>
                <w:szCs w:val="28"/>
              </w:rPr>
            </w:pPr>
            <w:r>
              <w:rPr>
                <w:rFonts w:ascii="仿宋" w:eastAsia="仿宋" w:hAnsi="仿宋" w:cs="仿宋" w:hint="eastAsia"/>
                <w:b/>
                <w:sz w:val="28"/>
                <w:szCs w:val="28"/>
              </w:rPr>
              <w:t>2</w:t>
            </w:r>
          </w:p>
        </w:tc>
        <w:tc>
          <w:tcPr>
            <w:tcW w:w="1688" w:type="dxa"/>
            <w:tcBorders>
              <w:top w:val="single" w:sz="4" w:space="0" w:color="auto"/>
              <w:left w:val="single" w:sz="4" w:space="0" w:color="auto"/>
              <w:bottom w:val="single" w:sz="4" w:space="0" w:color="auto"/>
              <w:right w:val="single" w:sz="4" w:space="0" w:color="auto"/>
            </w:tcBorders>
            <w:noWrap/>
            <w:vAlign w:val="center"/>
            <w:hideMark/>
          </w:tcPr>
          <w:p w:rsidR="002507BF" w:rsidRDefault="002507BF" w:rsidP="003C2ADA">
            <w:pPr>
              <w:spacing w:line="480" w:lineRule="auto"/>
              <w:rPr>
                <w:rFonts w:ascii="仿宋" w:eastAsia="仿宋" w:hAnsi="仿宋" w:cs="仿宋"/>
                <w:sz w:val="28"/>
                <w:szCs w:val="28"/>
              </w:rPr>
            </w:pPr>
            <w:r>
              <w:rPr>
                <w:rFonts w:ascii="仿宋" w:eastAsia="仿宋" w:hAnsi="仿宋" w:cs="仿宋" w:hint="eastAsia"/>
                <w:sz w:val="28"/>
                <w:szCs w:val="28"/>
              </w:rPr>
              <w:t>幼升小系统</w:t>
            </w:r>
          </w:p>
        </w:tc>
        <w:tc>
          <w:tcPr>
            <w:tcW w:w="5716" w:type="dxa"/>
            <w:tcBorders>
              <w:top w:val="single" w:sz="4" w:space="0" w:color="auto"/>
              <w:left w:val="single" w:sz="4" w:space="0" w:color="auto"/>
              <w:bottom w:val="single" w:sz="4" w:space="0" w:color="auto"/>
              <w:right w:val="single" w:sz="12" w:space="0" w:color="auto"/>
            </w:tcBorders>
            <w:noWrap/>
            <w:vAlign w:val="center"/>
            <w:hideMark/>
          </w:tcPr>
          <w:p w:rsidR="002507BF" w:rsidRDefault="002507BF" w:rsidP="003C2ADA">
            <w:pPr>
              <w:ind w:right="-108"/>
              <w:rPr>
                <w:rFonts w:ascii="仿宋" w:eastAsia="仿宋" w:hAnsi="仿宋" w:cs="仿宋"/>
                <w:sz w:val="28"/>
                <w:szCs w:val="28"/>
              </w:rPr>
            </w:pPr>
            <w:r>
              <w:rPr>
                <w:rFonts w:ascii="仿宋" w:eastAsia="仿宋" w:hAnsi="仿宋" w:cs="仿宋" w:hint="eastAsia"/>
                <w:sz w:val="28"/>
                <w:szCs w:val="28"/>
              </w:rPr>
              <w:t>3-8月份期间，系统及数据库维护、数据处理等。</w:t>
            </w:r>
          </w:p>
        </w:tc>
      </w:tr>
      <w:tr w:rsidR="002507BF" w:rsidTr="003C2ADA">
        <w:trPr>
          <w:cantSplit/>
          <w:trHeight w:val="615"/>
        </w:trPr>
        <w:tc>
          <w:tcPr>
            <w:tcW w:w="882" w:type="dxa"/>
            <w:tcBorders>
              <w:top w:val="single" w:sz="4" w:space="0" w:color="auto"/>
              <w:left w:val="single" w:sz="12" w:space="0" w:color="auto"/>
              <w:bottom w:val="single" w:sz="4" w:space="0" w:color="auto"/>
              <w:right w:val="single" w:sz="4" w:space="0" w:color="auto"/>
            </w:tcBorders>
            <w:noWrap/>
            <w:vAlign w:val="center"/>
            <w:hideMark/>
          </w:tcPr>
          <w:p w:rsidR="002507BF" w:rsidRDefault="002507BF" w:rsidP="003C2ADA">
            <w:pPr>
              <w:ind w:left="-108" w:right="-108"/>
              <w:jc w:val="center"/>
              <w:rPr>
                <w:rFonts w:ascii="仿宋" w:eastAsia="仿宋" w:hAnsi="仿宋" w:cs="仿宋"/>
                <w:b/>
                <w:sz w:val="28"/>
                <w:szCs w:val="28"/>
              </w:rPr>
            </w:pPr>
            <w:r>
              <w:rPr>
                <w:rFonts w:ascii="仿宋" w:eastAsia="仿宋" w:hAnsi="仿宋" w:cs="仿宋" w:hint="eastAsia"/>
                <w:b/>
                <w:sz w:val="28"/>
                <w:szCs w:val="28"/>
              </w:rPr>
              <w:t>3</w:t>
            </w:r>
          </w:p>
        </w:tc>
        <w:tc>
          <w:tcPr>
            <w:tcW w:w="1688" w:type="dxa"/>
            <w:tcBorders>
              <w:top w:val="single" w:sz="4" w:space="0" w:color="auto"/>
              <w:left w:val="single" w:sz="4" w:space="0" w:color="auto"/>
              <w:bottom w:val="single" w:sz="4" w:space="0" w:color="auto"/>
              <w:right w:val="single" w:sz="4" w:space="0" w:color="auto"/>
            </w:tcBorders>
            <w:noWrap/>
            <w:vAlign w:val="center"/>
            <w:hideMark/>
          </w:tcPr>
          <w:p w:rsidR="002507BF" w:rsidRDefault="002507BF" w:rsidP="003C2ADA">
            <w:pPr>
              <w:spacing w:line="480" w:lineRule="auto"/>
              <w:rPr>
                <w:rFonts w:ascii="仿宋" w:eastAsia="仿宋" w:hAnsi="仿宋" w:cs="仿宋"/>
                <w:sz w:val="28"/>
                <w:szCs w:val="28"/>
              </w:rPr>
            </w:pPr>
            <w:r>
              <w:rPr>
                <w:rFonts w:ascii="仿宋" w:eastAsia="仿宋" w:hAnsi="仿宋" w:cs="仿宋" w:hint="eastAsia"/>
                <w:sz w:val="28"/>
                <w:szCs w:val="28"/>
              </w:rPr>
              <w:t>小升初系统</w:t>
            </w:r>
          </w:p>
        </w:tc>
        <w:tc>
          <w:tcPr>
            <w:tcW w:w="5716" w:type="dxa"/>
            <w:tcBorders>
              <w:top w:val="single" w:sz="4" w:space="0" w:color="auto"/>
              <w:left w:val="single" w:sz="4" w:space="0" w:color="auto"/>
              <w:bottom w:val="single" w:sz="4" w:space="0" w:color="auto"/>
              <w:right w:val="single" w:sz="12" w:space="0" w:color="auto"/>
            </w:tcBorders>
            <w:noWrap/>
            <w:vAlign w:val="center"/>
            <w:hideMark/>
          </w:tcPr>
          <w:p w:rsidR="002507BF" w:rsidRDefault="002507BF" w:rsidP="003C2ADA">
            <w:pPr>
              <w:ind w:right="-108"/>
              <w:rPr>
                <w:rFonts w:ascii="仿宋" w:eastAsia="仿宋" w:hAnsi="仿宋" w:cs="仿宋"/>
                <w:sz w:val="28"/>
                <w:szCs w:val="28"/>
              </w:rPr>
            </w:pPr>
            <w:r>
              <w:rPr>
                <w:rFonts w:ascii="仿宋" w:eastAsia="仿宋" w:hAnsi="仿宋" w:cs="仿宋" w:hint="eastAsia"/>
                <w:sz w:val="28"/>
                <w:szCs w:val="28"/>
              </w:rPr>
              <w:t>4-6月份期间，系统及数据库维护、数据处理以及现场派位操作等相关工作。</w:t>
            </w:r>
          </w:p>
        </w:tc>
      </w:tr>
      <w:tr w:rsidR="002507BF" w:rsidTr="003C2ADA">
        <w:trPr>
          <w:cantSplit/>
          <w:trHeight w:val="615"/>
        </w:trPr>
        <w:tc>
          <w:tcPr>
            <w:tcW w:w="882" w:type="dxa"/>
            <w:tcBorders>
              <w:top w:val="single" w:sz="4" w:space="0" w:color="auto"/>
              <w:left w:val="single" w:sz="12" w:space="0" w:color="auto"/>
              <w:bottom w:val="single" w:sz="4" w:space="0" w:color="auto"/>
              <w:right w:val="single" w:sz="4" w:space="0" w:color="auto"/>
            </w:tcBorders>
            <w:noWrap/>
            <w:vAlign w:val="center"/>
            <w:hideMark/>
          </w:tcPr>
          <w:p w:rsidR="002507BF" w:rsidRDefault="002507BF" w:rsidP="003C2ADA">
            <w:pPr>
              <w:ind w:left="-108" w:right="-108"/>
              <w:jc w:val="center"/>
              <w:rPr>
                <w:rFonts w:ascii="仿宋" w:eastAsia="仿宋" w:hAnsi="仿宋" w:cs="仿宋"/>
                <w:b/>
                <w:sz w:val="28"/>
                <w:szCs w:val="28"/>
              </w:rPr>
            </w:pPr>
            <w:r>
              <w:rPr>
                <w:rFonts w:ascii="仿宋" w:eastAsia="仿宋" w:hAnsi="仿宋" w:cs="仿宋" w:hint="eastAsia"/>
                <w:b/>
                <w:sz w:val="28"/>
                <w:szCs w:val="28"/>
              </w:rPr>
              <w:lastRenderedPageBreak/>
              <w:t>4</w:t>
            </w:r>
          </w:p>
        </w:tc>
        <w:tc>
          <w:tcPr>
            <w:tcW w:w="1688" w:type="dxa"/>
            <w:tcBorders>
              <w:top w:val="single" w:sz="4" w:space="0" w:color="auto"/>
              <w:left w:val="single" w:sz="4" w:space="0" w:color="auto"/>
              <w:bottom w:val="single" w:sz="4" w:space="0" w:color="auto"/>
              <w:right w:val="single" w:sz="4" w:space="0" w:color="auto"/>
            </w:tcBorders>
            <w:noWrap/>
            <w:vAlign w:val="center"/>
            <w:hideMark/>
          </w:tcPr>
          <w:p w:rsidR="002507BF" w:rsidRDefault="002507BF" w:rsidP="003C2ADA">
            <w:pPr>
              <w:spacing w:line="480" w:lineRule="auto"/>
              <w:rPr>
                <w:rFonts w:ascii="仿宋" w:eastAsia="仿宋" w:hAnsi="仿宋" w:cs="仿宋"/>
                <w:sz w:val="28"/>
                <w:szCs w:val="28"/>
              </w:rPr>
            </w:pPr>
            <w:r>
              <w:rPr>
                <w:rFonts w:ascii="仿宋" w:eastAsia="仿宋" w:hAnsi="仿宋" w:cs="仿宋" w:hint="eastAsia"/>
                <w:sz w:val="28"/>
                <w:szCs w:val="28"/>
              </w:rPr>
              <w:t>初升高系统</w:t>
            </w:r>
          </w:p>
        </w:tc>
        <w:tc>
          <w:tcPr>
            <w:tcW w:w="5716" w:type="dxa"/>
            <w:tcBorders>
              <w:top w:val="single" w:sz="4" w:space="0" w:color="auto"/>
              <w:left w:val="single" w:sz="4" w:space="0" w:color="auto"/>
              <w:bottom w:val="single" w:sz="4" w:space="0" w:color="auto"/>
              <w:right w:val="single" w:sz="12" w:space="0" w:color="auto"/>
            </w:tcBorders>
            <w:noWrap/>
            <w:vAlign w:val="center"/>
            <w:hideMark/>
          </w:tcPr>
          <w:p w:rsidR="002507BF" w:rsidRDefault="002507BF" w:rsidP="003C2ADA">
            <w:pPr>
              <w:ind w:right="-108"/>
              <w:rPr>
                <w:rFonts w:ascii="仿宋" w:eastAsia="仿宋" w:hAnsi="仿宋" w:cs="仿宋"/>
                <w:sz w:val="28"/>
                <w:szCs w:val="28"/>
              </w:rPr>
            </w:pPr>
            <w:r>
              <w:rPr>
                <w:rFonts w:ascii="仿宋" w:eastAsia="仿宋" w:hAnsi="仿宋" w:cs="仿宋" w:hint="eastAsia"/>
                <w:sz w:val="28"/>
                <w:szCs w:val="28"/>
              </w:rPr>
              <w:t>3-8月份期间，系统及数据库维护、数据处理，招生录取阶段的现场操作等。</w:t>
            </w:r>
          </w:p>
        </w:tc>
      </w:tr>
      <w:tr w:rsidR="002507BF" w:rsidTr="003C2ADA">
        <w:trPr>
          <w:cantSplit/>
          <w:trHeight w:val="615"/>
        </w:trPr>
        <w:tc>
          <w:tcPr>
            <w:tcW w:w="882" w:type="dxa"/>
            <w:tcBorders>
              <w:top w:val="single" w:sz="4" w:space="0" w:color="auto"/>
              <w:left w:val="single" w:sz="12" w:space="0" w:color="auto"/>
              <w:bottom w:val="single" w:sz="4" w:space="0" w:color="auto"/>
              <w:right w:val="single" w:sz="4" w:space="0" w:color="auto"/>
            </w:tcBorders>
            <w:noWrap/>
            <w:vAlign w:val="center"/>
            <w:hideMark/>
          </w:tcPr>
          <w:p w:rsidR="002507BF" w:rsidRDefault="002507BF" w:rsidP="003C2ADA">
            <w:pPr>
              <w:ind w:left="-108" w:right="-108"/>
              <w:jc w:val="center"/>
              <w:rPr>
                <w:rFonts w:ascii="仿宋" w:eastAsia="仿宋" w:hAnsi="仿宋" w:cs="仿宋"/>
                <w:b/>
                <w:sz w:val="28"/>
                <w:szCs w:val="28"/>
              </w:rPr>
            </w:pPr>
            <w:r>
              <w:rPr>
                <w:rFonts w:ascii="仿宋" w:eastAsia="仿宋" w:hAnsi="仿宋" w:cs="仿宋" w:hint="eastAsia"/>
                <w:b/>
                <w:sz w:val="28"/>
                <w:szCs w:val="28"/>
              </w:rPr>
              <w:t>5</w:t>
            </w:r>
          </w:p>
        </w:tc>
        <w:tc>
          <w:tcPr>
            <w:tcW w:w="1688" w:type="dxa"/>
            <w:tcBorders>
              <w:top w:val="single" w:sz="4" w:space="0" w:color="auto"/>
              <w:left w:val="single" w:sz="4" w:space="0" w:color="auto"/>
              <w:bottom w:val="single" w:sz="4" w:space="0" w:color="auto"/>
              <w:right w:val="single" w:sz="4" w:space="0" w:color="auto"/>
            </w:tcBorders>
            <w:noWrap/>
            <w:vAlign w:val="center"/>
            <w:hideMark/>
          </w:tcPr>
          <w:p w:rsidR="002507BF" w:rsidRDefault="002507BF" w:rsidP="003C2ADA">
            <w:pPr>
              <w:spacing w:line="480" w:lineRule="auto"/>
              <w:rPr>
                <w:rFonts w:ascii="仿宋" w:eastAsia="仿宋" w:hAnsi="仿宋" w:cs="仿宋"/>
                <w:sz w:val="28"/>
                <w:szCs w:val="28"/>
              </w:rPr>
            </w:pPr>
            <w:r>
              <w:rPr>
                <w:rFonts w:ascii="仿宋" w:eastAsia="仿宋" w:hAnsi="仿宋" w:cs="仿宋" w:hint="eastAsia"/>
                <w:sz w:val="28"/>
                <w:szCs w:val="28"/>
              </w:rPr>
              <w:t>初二结业系统</w:t>
            </w:r>
          </w:p>
        </w:tc>
        <w:tc>
          <w:tcPr>
            <w:tcW w:w="5716" w:type="dxa"/>
            <w:tcBorders>
              <w:top w:val="single" w:sz="4" w:space="0" w:color="auto"/>
              <w:left w:val="single" w:sz="4" w:space="0" w:color="auto"/>
              <w:bottom w:val="single" w:sz="4" w:space="0" w:color="auto"/>
              <w:right w:val="single" w:sz="12" w:space="0" w:color="auto"/>
            </w:tcBorders>
            <w:noWrap/>
            <w:vAlign w:val="center"/>
            <w:hideMark/>
          </w:tcPr>
          <w:p w:rsidR="002507BF" w:rsidRDefault="002507BF" w:rsidP="003C2ADA">
            <w:pPr>
              <w:ind w:right="-108"/>
              <w:rPr>
                <w:rFonts w:ascii="仿宋" w:eastAsia="仿宋" w:hAnsi="仿宋" w:cs="仿宋"/>
                <w:sz w:val="28"/>
                <w:szCs w:val="28"/>
              </w:rPr>
            </w:pPr>
            <w:r>
              <w:rPr>
                <w:rFonts w:ascii="仿宋" w:eastAsia="仿宋" w:hAnsi="仿宋" w:cs="仿宋" w:hint="eastAsia"/>
                <w:sz w:val="28"/>
                <w:szCs w:val="28"/>
              </w:rPr>
              <w:t>3-8月份期间，系统及数据库维护、数据处理等</w:t>
            </w:r>
          </w:p>
        </w:tc>
      </w:tr>
      <w:tr w:rsidR="002507BF" w:rsidTr="003C2ADA">
        <w:trPr>
          <w:cantSplit/>
          <w:trHeight w:val="615"/>
        </w:trPr>
        <w:tc>
          <w:tcPr>
            <w:tcW w:w="882" w:type="dxa"/>
            <w:tcBorders>
              <w:top w:val="single" w:sz="4" w:space="0" w:color="auto"/>
              <w:left w:val="single" w:sz="12" w:space="0" w:color="auto"/>
              <w:bottom w:val="single" w:sz="4" w:space="0" w:color="auto"/>
              <w:right w:val="single" w:sz="4" w:space="0" w:color="auto"/>
            </w:tcBorders>
            <w:noWrap/>
            <w:vAlign w:val="center"/>
            <w:hideMark/>
          </w:tcPr>
          <w:p w:rsidR="002507BF" w:rsidRDefault="002507BF" w:rsidP="003C2ADA">
            <w:pPr>
              <w:ind w:left="-108" w:right="-108"/>
              <w:jc w:val="center"/>
              <w:rPr>
                <w:rFonts w:ascii="仿宋" w:eastAsia="仿宋" w:hAnsi="仿宋" w:cs="仿宋"/>
                <w:b/>
                <w:sz w:val="28"/>
                <w:szCs w:val="28"/>
              </w:rPr>
            </w:pPr>
            <w:r>
              <w:rPr>
                <w:rFonts w:ascii="仿宋" w:eastAsia="仿宋" w:hAnsi="仿宋" w:cs="仿宋" w:hint="eastAsia"/>
                <w:b/>
                <w:sz w:val="28"/>
                <w:szCs w:val="28"/>
              </w:rPr>
              <w:t>6</w:t>
            </w:r>
          </w:p>
        </w:tc>
        <w:tc>
          <w:tcPr>
            <w:tcW w:w="1688" w:type="dxa"/>
            <w:tcBorders>
              <w:top w:val="single" w:sz="4" w:space="0" w:color="auto"/>
              <w:left w:val="single" w:sz="4" w:space="0" w:color="auto"/>
              <w:bottom w:val="single" w:sz="4" w:space="0" w:color="auto"/>
              <w:right w:val="single" w:sz="4" w:space="0" w:color="auto"/>
            </w:tcBorders>
            <w:noWrap/>
            <w:vAlign w:val="center"/>
            <w:hideMark/>
          </w:tcPr>
          <w:p w:rsidR="002507BF" w:rsidRDefault="002507BF" w:rsidP="003C2ADA">
            <w:pPr>
              <w:spacing w:line="480" w:lineRule="auto"/>
              <w:rPr>
                <w:rFonts w:ascii="仿宋" w:eastAsia="仿宋" w:hAnsi="仿宋" w:cs="仿宋"/>
                <w:sz w:val="28"/>
                <w:szCs w:val="28"/>
              </w:rPr>
            </w:pPr>
            <w:r>
              <w:rPr>
                <w:rFonts w:ascii="仿宋" w:eastAsia="仿宋" w:hAnsi="仿宋" w:cs="仿宋" w:hint="eastAsia"/>
                <w:sz w:val="28"/>
                <w:szCs w:val="28"/>
              </w:rPr>
              <w:t>IDC托管设备系统维护</w:t>
            </w:r>
          </w:p>
        </w:tc>
        <w:tc>
          <w:tcPr>
            <w:tcW w:w="5716" w:type="dxa"/>
            <w:tcBorders>
              <w:top w:val="single" w:sz="4" w:space="0" w:color="auto"/>
              <w:left w:val="single" w:sz="4" w:space="0" w:color="auto"/>
              <w:bottom w:val="single" w:sz="4" w:space="0" w:color="auto"/>
              <w:right w:val="single" w:sz="12" w:space="0" w:color="auto"/>
            </w:tcBorders>
            <w:noWrap/>
            <w:vAlign w:val="center"/>
            <w:hideMark/>
          </w:tcPr>
          <w:p w:rsidR="002507BF" w:rsidRDefault="002507BF" w:rsidP="003C2ADA">
            <w:pPr>
              <w:ind w:right="-108"/>
              <w:rPr>
                <w:rFonts w:ascii="仿宋" w:eastAsia="仿宋" w:hAnsi="仿宋" w:cs="仿宋"/>
                <w:sz w:val="28"/>
                <w:szCs w:val="28"/>
              </w:rPr>
            </w:pPr>
            <w:r>
              <w:rPr>
                <w:rFonts w:ascii="仿宋" w:eastAsia="仿宋" w:hAnsi="仿宋" w:cs="仿宋" w:hint="eastAsia"/>
                <w:sz w:val="28"/>
                <w:szCs w:val="28"/>
              </w:rPr>
              <w:t>所有托管设备硬件、操作系统及数据库维护，以保证服务器正常运营。</w:t>
            </w:r>
          </w:p>
        </w:tc>
      </w:tr>
      <w:tr w:rsidR="002507BF" w:rsidTr="003C2ADA">
        <w:trPr>
          <w:cantSplit/>
          <w:trHeight w:val="615"/>
        </w:trPr>
        <w:tc>
          <w:tcPr>
            <w:tcW w:w="882" w:type="dxa"/>
            <w:tcBorders>
              <w:top w:val="single" w:sz="4" w:space="0" w:color="auto"/>
              <w:left w:val="single" w:sz="12" w:space="0" w:color="auto"/>
              <w:bottom w:val="single" w:sz="12" w:space="0" w:color="auto"/>
              <w:right w:val="single" w:sz="4" w:space="0" w:color="auto"/>
            </w:tcBorders>
            <w:noWrap/>
            <w:vAlign w:val="center"/>
            <w:hideMark/>
          </w:tcPr>
          <w:p w:rsidR="002507BF" w:rsidRDefault="002507BF" w:rsidP="003C2ADA">
            <w:pPr>
              <w:ind w:left="-108" w:right="-108"/>
              <w:jc w:val="center"/>
              <w:rPr>
                <w:rFonts w:ascii="仿宋" w:eastAsia="仿宋" w:hAnsi="仿宋" w:cs="仿宋"/>
                <w:b/>
                <w:sz w:val="28"/>
                <w:szCs w:val="28"/>
              </w:rPr>
            </w:pPr>
            <w:r>
              <w:rPr>
                <w:rFonts w:ascii="仿宋" w:eastAsia="仿宋" w:hAnsi="仿宋" w:cs="仿宋" w:hint="eastAsia"/>
                <w:b/>
                <w:sz w:val="28"/>
                <w:szCs w:val="28"/>
              </w:rPr>
              <w:t>7</w:t>
            </w:r>
          </w:p>
        </w:tc>
        <w:tc>
          <w:tcPr>
            <w:tcW w:w="1688" w:type="dxa"/>
            <w:tcBorders>
              <w:top w:val="single" w:sz="4" w:space="0" w:color="auto"/>
              <w:left w:val="single" w:sz="4" w:space="0" w:color="auto"/>
              <w:bottom w:val="single" w:sz="12" w:space="0" w:color="auto"/>
              <w:right w:val="single" w:sz="4" w:space="0" w:color="auto"/>
            </w:tcBorders>
            <w:noWrap/>
            <w:vAlign w:val="center"/>
            <w:hideMark/>
          </w:tcPr>
          <w:p w:rsidR="002507BF" w:rsidRDefault="002507BF" w:rsidP="003C2ADA">
            <w:pPr>
              <w:spacing w:line="480" w:lineRule="auto"/>
              <w:rPr>
                <w:rFonts w:ascii="仿宋" w:eastAsia="仿宋" w:hAnsi="仿宋" w:cs="仿宋"/>
                <w:sz w:val="28"/>
                <w:szCs w:val="28"/>
              </w:rPr>
            </w:pPr>
            <w:r>
              <w:rPr>
                <w:rFonts w:ascii="仿宋" w:eastAsia="仿宋" w:hAnsi="仿宋" w:cs="仿宋" w:hint="eastAsia"/>
                <w:sz w:val="28"/>
                <w:szCs w:val="28"/>
              </w:rPr>
              <w:t>考试中心机房设备维护</w:t>
            </w:r>
          </w:p>
        </w:tc>
        <w:tc>
          <w:tcPr>
            <w:tcW w:w="5716" w:type="dxa"/>
            <w:tcBorders>
              <w:top w:val="single" w:sz="4" w:space="0" w:color="auto"/>
              <w:left w:val="single" w:sz="4" w:space="0" w:color="auto"/>
              <w:bottom w:val="single" w:sz="12" w:space="0" w:color="auto"/>
              <w:right w:val="single" w:sz="12" w:space="0" w:color="auto"/>
            </w:tcBorders>
            <w:noWrap/>
            <w:vAlign w:val="center"/>
            <w:hideMark/>
          </w:tcPr>
          <w:p w:rsidR="002507BF" w:rsidRDefault="002507BF" w:rsidP="003C2ADA">
            <w:pPr>
              <w:ind w:right="-108"/>
              <w:rPr>
                <w:rFonts w:ascii="仿宋" w:eastAsia="仿宋" w:hAnsi="仿宋" w:cs="仿宋"/>
                <w:sz w:val="28"/>
                <w:szCs w:val="28"/>
              </w:rPr>
            </w:pPr>
            <w:r>
              <w:rPr>
                <w:rFonts w:ascii="仿宋" w:eastAsia="仿宋" w:hAnsi="仿宋" w:cs="仿宋" w:hint="eastAsia"/>
                <w:sz w:val="28"/>
                <w:szCs w:val="28"/>
              </w:rPr>
              <w:t>硬件设备维护及网络保障、安全评估及预警。</w:t>
            </w:r>
          </w:p>
        </w:tc>
      </w:tr>
    </w:tbl>
    <w:p w:rsidR="002507BF" w:rsidRDefault="002507BF" w:rsidP="002507BF">
      <w:pPr>
        <w:pStyle w:val="a3"/>
        <w:ind w:firstLineChars="200" w:firstLine="560"/>
        <w:rPr>
          <w:rFonts w:ascii="仿宋" w:eastAsia="仿宋" w:hAnsi="仿宋" w:cs="仿宋"/>
          <w:sz w:val="28"/>
          <w:szCs w:val="28"/>
        </w:rPr>
      </w:pPr>
      <w:r>
        <w:rPr>
          <w:rFonts w:ascii="仿宋" w:eastAsia="仿宋" w:hAnsi="仿宋" w:cs="仿宋" w:hint="eastAsia"/>
          <w:sz w:val="28"/>
          <w:szCs w:val="28"/>
        </w:rPr>
        <w:t>（2）项目完成质量。</w:t>
      </w:r>
    </w:p>
    <w:p w:rsidR="002507BF" w:rsidRDefault="002507BF" w:rsidP="002507BF">
      <w:pPr>
        <w:pStyle w:val="a3"/>
        <w:ind w:firstLineChars="200" w:firstLine="560"/>
        <w:rPr>
          <w:rFonts w:ascii="仿宋" w:eastAsia="仿宋" w:hAnsi="仿宋" w:cs="仿宋"/>
          <w:sz w:val="28"/>
          <w:szCs w:val="28"/>
        </w:rPr>
      </w:pPr>
      <w:r>
        <w:rPr>
          <w:rFonts w:ascii="仿宋" w:eastAsia="仿宋" w:hAnsi="仿宋" w:cs="仿宋" w:hint="eastAsia"/>
          <w:sz w:val="28"/>
          <w:szCs w:val="28"/>
        </w:rPr>
        <w:t>根据调查和日常监督情况反馈，截止目前教育招生考试系统运行正常，设备稳定。</w:t>
      </w:r>
    </w:p>
    <w:p w:rsidR="002507BF" w:rsidRDefault="002507BF" w:rsidP="002507BF">
      <w:pPr>
        <w:pStyle w:val="a3"/>
        <w:ind w:firstLineChars="200" w:firstLine="560"/>
        <w:rPr>
          <w:rFonts w:ascii="仿宋" w:eastAsia="仿宋" w:hAnsi="仿宋" w:cs="仿宋"/>
          <w:sz w:val="28"/>
          <w:szCs w:val="28"/>
        </w:rPr>
      </w:pPr>
      <w:r>
        <w:rPr>
          <w:rFonts w:ascii="仿宋" w:eastAsia="仿宋" w:hAnsi="仿宋" w:cs="仿宋" w:hint="eastAsia"/>
          <w:sz w:val="28"/>
          <w:szCs w:val="28"/>
        </w:rPr>
        <w:t>（3）项目实施进度。</w:t>
      </w:r>
    </w:p>
    <w:p w:rsidR="002507BF" w:rsidRDefault="002507BF" w:rsidP="002507BF">
      <w:pPr>
        <w:pStyle w:val="a3"/>
        <w:ind w:firstLineChars="200" w:firstLine="560"/>
        <w:rPr>
          <w:rFonts w:ascii="仿宋" w:eastAsia="仿宋" w:hAnsi="仿宋" w:cs="仿宋"/>
          <w:sz w:val="28"/>
          <w:szCs w:val="28"/>
        </w:rPr>
      </w:pPr>
      <w:r>
        <w:rPr>
          <w:rFonts w:ascii="仿宋" w:eastAsia="仿宋" w:hAnsi="仿宋" w:cs="仿宋" w:hint="eastAsia"/>
          <w:sz w:val="28"/>
          <w:szCs w:val="28"/>
        </w:rPr>
        <w:t>根据项目计划，按时完成。</w:t>
      </w:r>
    </w:p>
    <w:p w:rsidR="002507BF" w:rsidRDefault="002507BF" w:rsidP="002507BF">
      <w:pPr>
        <w:pStyle w:val="a3"/>
        <w:ind w:firstLineChars="200" w:firstLine="560"/>
        <w:rPr>
          <w:rFonts w:ascii="仿宋" w:eastAsia="仿宋" w:hAnsi="仿宋" w:cs="仿宋"/>
          <w:sz w:val="28"/>
          <w:szCs w:val="28"/>
        </w:rPr>
      </w:pPr>
      <w:r>
        <w:rPr>
          <w:rFonts w:ascii="仿宋" w:eastAsia="仿宋" w:hAnsi="仿宋" w:cs="仿宋" w:hint="eastAsia"/>
          <w:sz w:val="28"/>
          <w:szCs w:val="28"/>
        </w:rPr>
        <w:t xml:space="preserve">（4）项目成本节约情况。 </w:t>
      </w:r>
    </w:p>
    <w:p w:rsidR="002507BF" w:rsidRDefault="002507BF" w:rsidP="002507BF">
      <w:pPr>
        <w:pStyle w:val="a3"/>
        <w:ind w:firstLineChars="200" w:firstLine="560"/>
        <w:rPr>
          <w:rFonts w:ascii="仿宋" w:eastAsia="仿宋" w:hAnsi="仿宋" w:cs="仿宋"/>
          <w:sz w:val="28"/>
          <w:szCs w:val="28"/>
        </w:rPr>
      </w:pPr>
      <w:r>
        <w:rPr>
          <w:rFonts w:ascii="仿宋" w:eastAsia="仿宋" w:hAnsi="仿宋" w:cs="仿宋" w:hint="eastAsia"/>
          <w:sz w:val="28"/>
          <w:szCs w:val="28"/>
        </w:rPr>
        <w:t>在保证项目正常完成的情况下，成本节约最大化。</w:t>
      </w:r>
    </w:p>
    <w:p w:rsidR="002507BF" w:rsidRDefault="002507BF" w:rsidP="002507BF">
      <w:pPr>
        <w:pStyle w:val="a3"/>
        <w:ind w:firstLineChars="200" w:firstLine="562"/>
        <w:outlineLvl w:val="2"/>
        <w:rPr>
          <w:rFonts w:ascii="仿宋" w:eastAsia="仿宋" w:hAnsi="仿宋" w:cs="仿宋"/>
          <w:b/>
          <w:bCs/>
          <w:sz w:val="28"/>
          <w:szCs w:val="28"/>
        </w:rPr>
      </w:pPr>
      <w:bookmarkStart w:id="7" w:name="_Toc13245"/>
      <w:r>
        <w:rPr>
          <w:rFonts w:ascii="仿宋" w:eastAsia="仿宋" w:hAnsi="仿宋" w:cs="仿宋" w:hint="eastAsia"/>
          <w:b/>
          <w:bCs/>
          <w:sz w:val="28"/>
          <w:szCs w:val="28"/>
        </w:rPr>
        <w:t>2.效益指标完成情况分析</w:t>
      </w:r>
      <w:bookmarkEnd w:id="7"/>
    </w:p>
    <w:p w:rsidR="002507BF" w:rsidRDefault="002507BF" w:rsidP="002507BF">
      <w:pPr>
        <w:pStyle w:val="a3"/>
        <w:ind w:firstLineChars="200" w:firstLine="560"/>
        <w:rPr>
          <w:rFonts w:ascii="仿宋" w:eastAsia="仿宋" w:hAnsi="仿宋" w:cs="仿宋"/>
          <w:sz w:val="28"/>
          <w:szCs w:val="28"/>
        </w:rPr>
      </w:pPr>
      <w:r>
        <w:rPr>
          <w:rFonts w:ascii="仿宋" w:eastAsia="仿宋" w:hAnsi="仿宋" w:cs="仿宋" w:hint="eastAsia"/>
          <w:sz w:val="28"/>
          <w:szCs w:val="28"/>
        </w:rPr>
        <w:t>（1）项目实施的经济效益分析。</w:t>
      </w:r>
    </w:p>
    <w:p w:rsidR="002507BF" w:rsidRDefault="002507BF" w:rsidP="002507BF">
      <w:pPr>
        <w:pStyle w:val="a3"/>
        <w:ind w:firstLineChars="200" w:firstLine="560"/>
        <w:rPr>
          <w:rFonts w:ascii="仿宋" w:eastAsia="仿宋" w:hAnsi="仿宋" w:cs="仿宋"/>
          <w:sz w:val="28"/>
          <w:szCs w:val="28"/>
        </w:rPr>
      </w:pPr>
      <w:r>
        <w:rPr>
          <w:rFonts w:ascii="仿宋" w:eastAsia="仿宋" w:hAnsi="仿宋" w:cs="仿宋" w:hint="eastAsia"/>
          <w:snapToGrid w:val="0"/>
          <w:color w:val="000000"/>
          <w:sz w:val="28"/>
          <w:szCs w:val="28"/>
        </w:rPr>
        <w:t>项目实施过程没有超预算，节约进行。</w:t>
      </w:r>
    </w:p>
    <w:p w:rsidR="002507BF" w:rsidRDefault="002507BF" w:rsidP="002507BF">
      <w:pPr>
        <w:pStyle w:val="a3"/>
        <w:ind w:firstLineChars="200" w:firstLine="560"/>
        <w:rPr>
          <w:rFonts w:ascii="仿宋" w:eastAsia="仿宋" w:hAnsi="仿宋" w:cs="仿宋"/>
          <w:sz w:val="28"/>
          <w:szCs w:val="28"/>
        </w:rPr>
      </w:pPr>
      <w:r>
        <w:rPr>
          <w:rFonts w:ascii="仿宋" w:eastAsia="仿宋" w:hAnsi="仿宋" w:cs="仿宋" w:hint="eastAsia"/>
          <w:sz w:val="28"/>
          <w:szCs w:val="28"/>
        </w:rPr>
        <w:lastRenderedPageBreak/>
        <w:t>（2）项目实施的社会效益分析。</w:t>
      </w:r>
    </w:p>
    <w:p w:rsidR="002507BF" w:rsidRDefault="002507BF" w:rsidP="002507BF">
      <w:pPr>
        <w:spacing w:line="640" w:lineRule="exact"/>
        <w:ind w:firstLine="640"/>
        <w:rPr>
          <w:rFonts w:ascii="仿宋" w:eastAsia="仿宋" w:hAnsi="仿宋" w:cs="仿宋"/>
          <w:sz w:val="28"/>
          <w:szCs w:val="28"/>
        </w:rPr>
      </w:pPr>
      <w:r>
        <w:rPr>
          <w:rFonts w:ascii="仿宋" w:eastAsia="仿宋" w:hAnsi="仿宋" w:cs="仿宋" w:hint="eastAsia"/>
          <w:sz w:val="28"/>
          <w:szCs w:val="28"/>
        </w:rPr>
        <w:t>系统运行维护项目按照预期目标完成，为我市招生考试系统提升信息化应用水平、提升业务经办管理水平和提高社会化服务水平提供了坚实的技术保障，具有一定社会效益。</w:t>
      </w:r>
    </w:p>
    <w:p w:rsidR="002507BF" w:rsidRDefault="002507BF" w:rsidP="002507BF">
      <w:pPr>
        <w:pStyle w:val="a3"/>
        <w:ind w:firstLineChars="200" w:firstLine="560"/>
        <w:rPr>
          <w:rFonts w:ascii="仿宋" w:eastAsia="仿宋" w:hAnsi="仿宋" w:cs="仿宋"/>
          <w:sz w:val="28"/>
          <w:szCs w:val="28"/>
        </w:rPr>
      </w:pPr>
      <w:r>
        <w:rPr>
          <w:rFonts w:ascii="仿宋" w:eastAsia="仿宋" w:hAnsi="仿宋" w:cs="仿宋" w:hint="eastAsia"/>
          <w:sz w:val="28"/>
          <w:szCs w:val="28"/>
        </w:rPr>
        <w:t>（3）项目实施的生态效益分析。</w:t>
      </w:r>
    </w:p>
    <w:p w:rsidR="002507BF" w:rsidRDefault="002507BF" w:rsidP="002507BF">
      <w:pPr>
        <w:spacing w:line="640" w:lineRule="exact"/>
        <w:ind w:firstLine="640"/>
        <w:rPr>
          <w:rFonts w:ascii="仿宋" w:eastAsia="仿宋" w:hAnsi="仿宋" w:cs="仿宋"/>
          <w:sz w:val="28"/>
          <w:szCs w:val="28"/>
        </w:rPr>
      </w:pPr>
      <w:r>
        <w:rPr>
          <w:rFonts w:ascii="仿宋" w:eastAsia="仿宋" w:hAnsi="仿宋" w:cs="仿宋" w:hint="eastAsia"/>
          <w:sz w:val="28"/>
          <w:szCs w:val="28"/>
        </w:rPr>
        <w:t>通过购买服务的方式，能够起到及时、有效的解决我中心教育招生考试系统维护项目等多系统及设备的生态功能，统一指导和培训，提高了我中心对系统维护水平，具有明显的生态效益。</w:t>
      </w:r>
    </w:p>
    <w:p w:rsidR="002507BF" w:rsidRDefault="002507BF" w:rsidP="002507BF">
      <w:pPr>
        <w:ind w:firstLineChars="200" w:firstLine="560"/>
        <w:rPr>
          <w:rFonts w:ascii="仿宋" w:eastAsia="仿宋" w:hAnsi="仿宋" w:cs="仿宋"/>
          <w:sz w:val="28"/>
          <w:szCs w:val="28"/>
        </w:rPr>
      </w:pPr>
      <w:r>
        <w:rPr>
          <w:rFonts w:ascii="仿宋" w:eastAsia="仿宋" w:hAnsi="仿宋" w:cs="仿宋" w:hint="eastAsia"/>
          <w:sz w:val="28"/>
          <w:szCs w:val="28"/>
        </w:rPr>
        <w:t>（4）项目实施的可持续影响分析。</w:t>
      </w:r>
    </w:p>
    <w:p w:rsidR="002507BF" w:rsidRDefault="002507BF" w:rsidP="002507BF">
      <w:pPr>
        <w:spacing w:line="640" w:lineRule="exact"/>
        <w:ind w:firstLineChars="200" w:firstLine="560"/>
        <w:rPr>
          <w:rFonts w:ascii="仿宋" w:eastAsia="仿宋" w:hAnsi="仿宋" w:cs="仿宋"/>
          <w:sz w:val="28"/>
          <w:szCs w:val="28"/>
        </w:rPr>
      </w:pPr>
      <w:r>
        <w:rPr>
          <w:rFonts w:ascii="仿宋" w:eastAsia="仿宋" w:hAnsi="仿宋" w:cs="仿宋" w:hint="eastAsia"/>
          <w:sz w:val="28"/>
          <w:szCs w:val="28"/>
        </w:rPr>
        <w:t>系统运行维护主要是对我单位门户网站、幼升小、小升初、初升高、初二结业等系统以及IDC托管设备、考试中心内部机网络房设备等的维护，做好维护工作，能够使系统更加稳定，保障了招生考试考务工作的正常进行，维护了考生的权益。</w:t>
      </w:r>
    </w:p>
    <w:p w:rsidR="002507BF" w:rsidRDefault="002507BF" w:rsidP="002507BF">
      <w:pPr>
        <w:pStyle w:val="a3"/>
        <w:ind w:firstLineChars="200" w:firstLine="562"/>
        <w:outlineLvl w:val="2"/>
        <w:rPr>
          <w:rFonts w:ascii="仿宋" w:eastAsia="仿宋" w:hAnsi="仿宋" w:cs="仿宋"/>
          <w:b/>
          <w:bCs/>
          <w:sz w:val="28"/>
          <w:szCs w:val="28"/>
        </w:rPr>
      </w:pPr>
      <w:bookmarkStart w:id="8" w:name="_Toc8265"/>
      <w:r>
        <w:rPr>
          <w:rFonts w:ascii="仿宋" w:eastAsia="仿宋" w:hAnsi="仿宋" w:cs="仿宋" w:hint="eastAsia"/>
          <w:b/>
          <w:bCs/>
          <w:sz w:val="28"/>
          <w:szCs w:val="28"/>
        </w:rPr>
        <w:t>3.满意度指标完成情况分析</w:t>
      </w:r>
      <w:bookmarkEnd w:id="8"/>
    </w:p>
    <w:p w:rsidR="002507BF" w:rsidRDefault="002507BF" w:rsidP="002507BF">
      <w:pPr>
        <w:pStyle w:val="a3"/>
        <w:ind w:firstLineChars="200" w:firstLine="560"/>
        <w:outlineLvl w:val="2"/>
        <w:rPr>
          <w:rFonts w:ascii="仿宋" w:eastAsia="仿宋" w:hAnsi="仿宋" w:cs="仿宋"/>
          <w:sz w:val="28"/>
          <w:szCs w:val="28"/>
        </w:rPr>
      </w:pPr>
      <w:bookmarkStart w:id="9" w:name="_Toc10238"/>
      <w:r>
        <w:rPr>
          <w:rFonts w:ascii="仿宋" w:eastAsia="仿宋" w:hAnsi="仿宋" w:cs="仿宋" w:hint="eastAsia"/>
          <w:sz w:val="28"/>
          <w:szCs w:val="28"/>
        </w:rPr>
        <w:t>随着政府职能的转变，社会公众对公共服务提出了更高的要求，不仅要求我们通过信息网络将教育招生考试管理服务职能向基层延伸，为社会化管理和服务提供支持，更要求我们在信息化工作中进一步体现“以人为本”的理念，把为公众提供完善的信息服务放在更加突出的位置。今年教育招生考试系统维护项目主要通过运维以及推广等方式，对我市教育招生考试系统的发展与应用做了坚实的基础。</w:t>
      </w:r>
    </w:p>
    <w:p w:rsidR="002507BF" w:rsidRDefault="002507BF" w:rsidP="002507BF">
      <w:pPr>
        <w:widowControl w:val="0"/>
        <w:numPr>
          <w:ilvl w:val="0"/>
          <w:numId w:val="2"/>
        </w:numPr>
        <w:ind w:firstLine="0"/>
        <w:jc w:val="both"/>
        <w:outlineLvl w:val="0"/>
        <w:rPr>
          <w:rFonts w:ascii="仿宋" w:eastAsia="仿宋" w:hAnsi="仿宋" w:cs="仿宋"/>
          <w:b/>
          <w:bCs/>
          <w:sz w:val="32"/>
          <w:szCs w:val="32"/>
        </w:rPr>
      </w:pPr>
      <w:r>
        <w:rPr>
          <w:rFonts w:ascii="仿宋" w:eastAsia="仿宋" w:hAnsi="仿宋" w:cs="仿宋" w:hint="eastAsia"/>
          <w:b/>
          <w:bCs/>
          <w:sz w:val="32"/>
          <w:szCs w:val="32"/>
        </w:rPr>
        <w:lastRenderedPageBreak/>
        <w:t>绩效目标未完成原因和下一步改进措施</w:t>
      </w:r>
      <w:bookmarkEnd w:id="9"/>
    </w:p>
    <w:p w:rsidR="002507BF" w:rsidRDefault="002507BF" w:rsidP="002507BF">
      <w:pPr>
        <w:ind w:firstLineChars="200" w:firstLine="560"/>
        <w:outlineLvl w:val="0"/>
        <w:rPr>
          <w:rFonts w:ascii="仿宋" w:eastAsia="仿宋" w:hAnsi="仿宋" w:cs="仿宋"/>
          <w:sz w:val="28"/>
          <w:szCs w:val="28"/>
        </w:rPr>
      </w:pPr>
      <w:r>
        <w:rPr>
          <w:rFonts w:ascii="仿宋" w:eastAsia="仿宋" w:hAnsi="仿宋" w:cs="仿宋" w:hint="eastAsia"/>
          <w:sz w:val="28"/>
          <w:szCs w:val="28"/>
        </w:rPr>
        <w:t>项目期限已结束，系统运行维护项目已按照预期目标完成。</w:t>
      </w:r>
    </w:p>
    <w:p w:rsidR="002507BF" w:rsidRDefault="002507BF" w:rsidP="002507BF">
      <w:pPr>
        <w:widowControl w:val="0"/>
        <w:numPr>
          <w:ilvl w:val="0"/>
          <w:numId w:val="2"/>
        </w:numPr>
        <w:ind w:firstLine="0"/>
        <w:jc w:val="both"/>
        <w:outlineLvl w:val="0"/>
        <w:rPr>
          <w:rFonts w:ascii="仿宋" w:eastAsia="仿宋" w:hAnsi="仿宋" w:cs="仿宋"/>
          <w:b/>
          <w:bCs/>
          <w:sz w:val="32"/>
          <w:szCs w:val="32"/>
        </w:rPr>
      </w:pPr>
      <w:bookmarkStart w:id="10" w:name="_Toc25027"/>
      <w:r>
        <w:rPr>
          <w:rFonts w:ascii="仿宋" w:eastAsia="仿宋" w:hAnsi="仿宋" w:cs="仿宋" w:hint="eastAsia"/>
          <w:b/>
          <w:bCs/>
          <w:sz w:val="32"/>
          <w:szCs w:val="32"/>
        </w:rPr>
        <w:t>绩效自评结果拟应用和公开情况</w:t>
      </w:r>
      <w:bookmarkEnd w:id="10"/>
    </w:p>
    <w:p w:rsidR="002507BF" w:rsidRDefault="002507BF" w:rsidP="002507BF">
      <w:pPr>
        <w:spacing w:line="640" w:lineRule="exact"/>
        <w:ind w:firstLineChars="200" w:firstLine="560"/>
        <w:rPr>
          <w:rFonts w:ascii="仿宋" w:eastAsia="仿宋" w:hAnsi="仿宋" w:cs="仿宋"/>
          <w:sz w:val="28"/>
          <w:szCs w:val="28"/>
        </w:rPr>
      </w:pPr>
      <w:r>
        <w:rPr>
          <w:rFonts w:ascii="仿宋" w:eastAsia="仿宋" w:hAnsi="仿宋" w:cs="仿宋" w:hint="eastAsia"/>
          <w:sz w:val="28"/>
          <w:szCs w:val="28"/>
        </w:rPr>
        <w:t>1.继续强化资金监管，充分发挥项目的社会经济效益。</w:t>
      </w:r>
    </w:p>
    <w:p w:rsidR="002507BF" w:rsidRDefault="002507BF" w:rsidP="002507BF">
      <w:pPr>
        <w:spacing w:line="640" w:lineRule="exact"/>
        <w:ind w:firstLine="640"/>
        <w:rPr>
          <w:rFonts w:ascii="仿宋" w:eastAsia="仿宋" w:hAnsi="仿宋" w:cs="仿宋"/>
          <w:sz w:val="28"/>
          <w:szCs w:val="28"/>
        </w:rPr>
      </w:pPr>
      <w:r>
        <w:rPr>
          <w:rFonts w:ascii="仿宋" w:eastAsia="仿宋" w:hAnsi="仿宋" w:cs="仿宋" w:hint="eastAsia"/>
          <w:sz w:val="28"/>
          <w:szCs w:val="28"/>
        </w:rPr>
        <w:t>加强和完善各种项目资金管理，用好用活项目资金，整合利用其他资金，起到投入一点，带动一片的作用，争取项目资金效益最大化，发挥项目的经济、政治和社会效益。</w:t>
      </w:r>
    </w:p>
    <w:p w:rsidR="002507BF" w:rsidRDefault="002507BF" w:rsidP="002507BF">
      <w:pPr>
        <w:spacing w:line="640" w:lineRule="exact"/>
        <w:ind w:firstLineChars="200" w:firstLine="560"/>
        <w:rPr>
          <w:rFonts w:ascii="仿宋" w:eastAsia="仿宋" w:hAnsi="仿宋" w:cs="仿宋"/>
          <w:sz w:val="28"/>
          <w:szCs w:val="28"/>
        </w:rPr>
      </w:pPr>
      <w:r>
        <w:rPr>
          <w:rFonts w:ascii="仿宋" w:eastAsia="仿宋" w:hAnsi="仿宋" w:cs="仿宋" w:hint="eastAsia"/>
          <w:sz w:val="28"/>
          <w:szCs w:val="28"/>
        </w:rPr>
        <w:t>2.重视项目后期管理，保证项目可持续发展。</w:t>
      </w:r>
    </w:p>
    <w:p w:rsidR="002507BF" w:rsidRDefault="002507BF" w:rsidP="002507BF">
      <w:pPr>
        <w:spacing w:line="640" w:lineRule="exact"/>
        <w:ind w:firstLine="640"/>
        <w:rPr>
          <w:rFonts w:ascii="仿宋" w:eastAsia="仿宋" w:hAnsi="仿宋" w:cs="仿宋"/>
          <w:sz w:val="28"/>
          <w:szCs w:val="28"/>
        </w:rPr>
      </w:pPr>
      <w:r>
        <w:rPr>
          <w:rFonts w:ascii="仿宋" w:eastAsia="仿宋" w:hAnsi="仿宋" w:cs="仿宋" w:hint="eastAsia"/>
          <w:sz w:val="28"/>
          <w:szCs w:val="28"/>
        </w:rPr>
        <w:t>完善相关制度和措施，充分调动主观能动性，保证项目可持续发展。</w:t>
      </w:r>
    </w:p>
    <w:p w:rsidR="002507BF" w:rsidRDefault="002507BF" w:rsidP="002507BF">
      <w:pPr>
        <w:spacing w:line="640" w:lineRule="exact"/>
        <w:ind w:firstLine="640"/>
        <w:rPr>
          <w:rFonts w:ascii="仿宋" w:eastAsia="仿宋" w:hAnsi="仿宋" w:cs="仿宋"/>
          <w:sz w:val="32"/>
          <w:szCs w:val="32"/>
        </w:rPr>
      </w:pPr>
      <w:r>
        <w:rPr>
          <w:rFonts w:ascii="仿宋" w:eastAsia="仿宋" w:hAnsi="仿宋" w:cs="仿宋" w:hint="eastAsia"/>
          <w:sz w:val="28"/>
          <w:szCs w:val="28"/>
        </w:rPr>
        <w:t>3、项目预算已公开。</w:t>
      </w:r>
    </w:p>
    <w:p w:rsidR="002507BF" w:rsidRDefault="002507BF" w:rsidP="002507BF">
      <w:pPr>
        <w:widowControl w:val="0"/>
        <w:numPr>
          <w:ilvl w:val="0"/>
          <w:numId w:val="2"/>
        </w:numPr>
        <w:ind w:firstLine="0"/>
        <w:jc w:val="both"/>
        <w:outlineLvl w:val="0"/>
        <w:rPr>
          <w:rFonts w:ascii="仿宋" w:eastAsia="仿宋" w:hAnsi="仿宋" w:cs="仿宋"/>
          <w:b/>
          <w:bCs/>
          <w:sz w:val="32"/>
          <w:szCs w:val="32"/>
        </w:rPr>
      </w:pPr>
      <w:bookmarkStart w:id="11" w:name="_Toc22266"/>
      <w:r>
        <w:rPr>
          <w:rFonts w:ascii="仿宋" w:eastAsia="仿宋" w:hAnsi="仿宋" w:cs="仿宋" w:hint="eastAsia"/>
          <w:b/>
          <w:bCs/>
          <w:sz w:val="32"/>
          <w:szCs w:val="32"/>
        </w:rPr>
        <w:t>绩效自评工作的经验、问题和建议</w:t>
      </w:r>
      <w:bookmarkEnd w:id="11"/>
    </w:p>
    <w:p w:rsidR="002507BF" w:rsidRDefault="002507BF" w:rsidP="002507BF">
      <w:pPr>
        <w:spacing w:line="640" w:lineRule="exact"/>
        <w:ind w:firstLineChars="200" w:firstLine="560"/>
        <w:outlineLvl w:val="1"/>
        <w:rPr>
          <w:rFonts w:ascii="仿宋" w:eastAsia="仿宋" w:hAnsi="仿宋" w:cs="仿宋"/>
          <w:sz w:val="28"/>
          <w:szCs w:val="28"/>
        </w:rPr>
      </w:pPr>
      <w:r>
        <w:rPr>
          <w:rFonts w:ascii="仿宋" w:eastAsia="仿宋" w:hAnsi="仿宋" w:cs="仿宋" w:hint="eastAsia"/>
          <w:sz w:val="28"/>
          <w:szCs w:val="28"/>
        </w:rPr>
        <w:t>教育招生考试系统维护项目实施情况整体良好，中标单位积极主动，使项目发挥了其应有的经济及社会效益，当然也存在一些问题：</w:t>
      </w:r>
    </w:p>
    <w:p w:rsidR="002507BF" w:rsidRDefault="002507BF" w:rsidP="002507BF">
      <w:pPr>
        <w:spacing w:line="640" w:lineRule="exact"/>
        <w:ind w:firstLineChars="200" w:firstLine="560"/>
        <w:outlineLvl w:val="1"/>
        <w:rPr>
          <w:rFonts w:ascii="仿宋" w:eastAsia="仿宋" w:hAnsi="仿宋" w:cs="仿宋"/>
          <w:sz w:val="28"/>
          <w:szCs w:val="28"/>
        </w:rPr>
      </w:pPr>
      <w:r>
        <w:rPr>
          <w:rFonts w:ascii="仿宋" w:eastAsia="仿宋" w:hAnsi="仿宋" w:cs="仿宋" w:hint="eastAsia"/>
          <w:sz w:val="28"/>
          <w:szCs w:val="28"/>
        </w:rPr>
        <w:t>1.要实现我市教育招生考试系统建设目标不是一蹴而就的事，整体来看，在各部门的努力下，我市招生考试系统的应用已有所改善，但因资金的投入却非常有限，仍有许多基础工作急需加强，这就需要更多的资金支持。</w:t>
      </w:r>
    </w:p>
    <w:p w:rsidR="002507BF" w:rsidRDefault="002507BF" w:rsidP="002507BF">
      <w:pPr>
        <w:spacing w:line="640" w:lineRule="exact"/>
        <w:ind w:firstLineChars="200" w:firstLine="560"/>
        <w:outlineLvl w:val="1"/>
        <w:rPr>
          <w:rFonts w:ascii="仿宋" w:eastAsia="仿宋" w:hAnsi="仿宋" w:cs="仿宋"/>
          <w:sz w:val="28"/>
          <w:szCs w:val="28"/>
        </w:rPr>
      </w:pPr>
      <w:r>
        <w:rPr>
          <w:rFonts w:ascii="仿宋" w:eastAsia="仿宋" w:hAnsi="仿宋" w:cs="仿宋" w:hint="eastAsia"/>
          <w:sz w:val="28"/>
          <w:szCs w:val="28"/>
        </w:rPr>
        <w:t>2.项目资金使用最大化还有待提高。</w:t>
      </w:r>
    </w:p>
    <w:p w:rsidR="002507BF" w:rsidRDefault="002507BF" w:rsidP="002507BF">
      <w:pPr>
        <w:spacing w:line="640" w:lineRule="exact"/>
        <w:ind w:firstLineChars="200" w:firstLine="560"/>
        <w:outlineLvl w:val="1"/>
        <w:rPr>
          <w:rFonts w:ascii="仿宋" w:eastAsia="仿宋" w:hAnsi="仿宋" w:cs="仿宋"/>
          <w:sz w:val="32"/>
          <w:szCs w:val="32"/>
        </w:rPr>
      </w:pPr>
      <w:r>
        <w:rPr>
          <w:rFonts w:ascii="仿宋" w:eastAsia="仿宋" w:hAnsi="仿宋" w:cs="仿宋" w:hint="eastAsia"/>
          <w:sz w:val="28"/>
          <w:szCs w:val="28"/>
        </w:rPr>
        <w:t>3.项目建成后的维护和升级还有待完善和加强。</w:t>
      </w:r>
    </w:p>
    <w:p w:rsidR="002507BF" w:rsidRDefault="002507BF" w:rsidP="002507BF">
      <w:pPr>
        <w:widowControl w:val="0"/>
        <w:numPr>
          <w:ilvl w:val="0"/>
          <w:numId w:val="2"/>
        </w:numPr>
        <w:ind w:firstLine="0"/>
        <w:jc w:val="both"/>
        <w:outlineLvl w:val="0"/>
        <w:rPr>
          <w:rFonts w:ascii="仿宋" w:eastAsia="仿宋" w:hAnsi="仿宋" w:cs="仿宋"/>
          <w:b/>
          <w:bCs/>
          <w:sz w:val="32"/>
          <w:szCs w:val="32"/>
        </w:rPr>
      </w:pPr>
      <w:bookmarkStart w:id="12" w:name="_Toc4149"/>
      <w:r>
        <w:rPr>
          <w:rFonts w:ascii="仿宋" w:eastAsia="仿宋" w:hAnsi="仿宋" w:cs="仿宋" w:hint="eastAsia"/>
          <w:b/>
          <w:bCs/>
          <w:sz w:val="32"/>
          <w:szCs w:val="32"/>
        </w:rPr>
        <w:t>其他需说明的问题</w:t>
      </w:r>
      <w:bookmarkEnd w:id="12"/>
    </w:p>
    <w:p w:rsidR="002507BF" w:rsidRDefault="002507BF" w:rsidP="002507BF">
      <w:pPr>
        <w:pStyle w:val="a3"/>
        <w:ind w:firstLineChars="200" w:firstLine="560"/>
        <w:rPr>
          <w:rFonts w:ascii="仿宋" w:eastAsia="仿宋" w:hAnsi="仿宋" w:cs="仿宋"/>
          <w:sz w:val="28"/>
          <w:szCs w:val="28"/>
        </w:rPr>
      </w:pPr>
      <w:r>
        <w:rPr>
          <w:rFonts w:ascii="仿宋" w:eastAsia="仿宋" w:hAnsi="仿宋" w:cs="仿宋" w:hint="eastAsia"/>
          <w:sz w:val="28"/>
          <w:szCs w:val="28"/>
        </w:rPr>
        <w:lastRenderedPageBreak/>
        <w:t>无</w:t>
      </w:r>
    </w:p>
    <w:p w:rsidR="002507BF" w:rsidRDefault="002507BF" w:rsidP="002507BF">
      <w:pPr>
        <w:shd w:val="clear" w:color="auto" w:fill="FFFFFF"/>
        <w:rPr>
          <w:rFonts w:ascii="仿宋" w:eastAsia="仿宋" w:hAnsi="仿宋" w:cs="仿宋"/>
          <w:sz w:val="28"/>
          <w:szCs w:val="28"/>
        </w:rPr>
      </w:pPr>
      <w:r>
        <w:rPr>
          <w:rFonts w:ascii="仿宋" w:eastAsia="仿宋" w:hAnsi="仿宋" w:cs="仿宋" w:hint="eastAsia"/>
          <w:sz w:val="28"/>
          <w:szCs w:val="28"/>
          <w:shd w:val="clear" w:color="auto" w:fill="FFFFFF"/>
        </w:rPr>
        <w:t>评价类型：</w:t>
      </w:r>
      <w:r>
        <w:rPr>
          <w:rFonts w:ascii="仿宋" w:eastAsia="仿宋" w:hAnsi="仿宋" w:cs="仿宋" w:hint="eastAsia"/>
          <w:sz w:val="28"/>
          <w:szCs w:val="28"/>
          <w:u w:val="single"/>
          <w:shd w:val="clear" w:color="auto" w:fill="FFFFFF"/>
        </w:rPr>
        <w:t>□实施过程评价   √□完成结果评价</w:t>
      </w:r>
    </w:p>
    <w:p w:rsidR="002507BF" w:rsidRDefault="002507BF" w:rsidP="002507BF">
      <w:pPr>
        <w:shd w:val="clear" w:color="auto" w:fill="FFFFFF"/>
        <w:rPr>
          <w:rFonts w:ascii="仿宋" w:eastAsia="仿宋" w:hAnsi="仿宋" w:cs="仿宋"/>
          <w:sz w:val="28"/>
          <w:szCs w:val="28"/>
        </w:rPr>
      </w:pPr>
      <w:r>
        <w:rPr>
          <w:rFonts w:ascii="仿宋" w:eastAsia="仿宋" w:hAnsi="仿宋" w:cs="仿宋" w:hint="eastAsia"/>
          <w:sz w:val="28"/>
          <w:szCs w:val="28"/>
          <w:shd w:val="clear" w:color="auto" w:fill="FFFFFF"/>
        </w:rPr>
        <w:t>项目名称：</w:t>
      </w:r>
      <w:r>
        <w:rPr>
          <w:rFonts w:ascii="仿宋" w:eastAsia="仿宋" w:hAnsi="仿宋" w:cs="仿宋" w:hint="eastAsia"/>
          <w:sz w:val="28"/>
          <w:szCs w:val="28"/>
          <w:u w:val="single"/>
          <w:shd w:val="clear" w:color="auto" w:fill="FFFFFF"/>
        </w:rPr>
        <w:t>呼和浩特市教育招生考试系统维护服务</w:t>
      </w:r>
    </w:p>
    <w:p w:rsidR="002507BF" w:rsidRDefault="002507BF" w:rsidP="002507BF">
      <w:pPr>
        <w:shd w:val="clear" w:color="auto" w:fill="FFFFFF"/>
        <w:rPr>
          <w:rFonts w:ascii="仿宋" w:eastAsia="仿宋" w:hAnsi="仿宋" w:cs="仿宋"/>
          <w:sz w:val="28"/>
          <w:szCs w:val="28"/>
          <w:u w:val="single"/>
          <w:shd w:val="clear" w:color="auto" w:fill="FFFFFF"/>
        </w:rPr>
      </w:pPr>
      <w:r>
        <w:rPr>
          <w:rFonts w:ascii="仿宋" w:eastAsia="仿宋" w:hAnsi="仿宋" w:cs="仿宋" w:hint="eastAsia"/>
          <w:sz w:val="28"/>
          <w:szCs w:val="28"/>
          <w:shd w:val="clear" w:color="auto" w:fill="FFFFFF"/>
        </w:rPr>
        <w:t>项目单位：</w:t>
      </w:r>
      <w:r>
        <w:rPr>
          <w:rFonts w:ascii="仿宋" w:eastAsia="仿宋" w:hAnsi="仿宋" w:cs="仿宋" w:hint="eastAsia"/>
          <w:sz w:val="28"/>
          <w:szCs w:val="28"/>
          <w:u w:val="single"/>
          <w:shd w:val="clear" w:color="auto" w:fill="FFFFFF"/>
        </w:rPr>
        <w:t>呼和浩特市招生考试管理中心</w:t>
      </w:r>
    </w:p>
    <w:p w:rsidR="002507BF" w:rsidRDefault="002507BF" w:rsidP="002507BF">
      <w:pPr>
        <w:shd w:val="clear" w:color="auto" w:fill="FFFFFF"/>
        <w:rPr>
          <w:rFonts w:ascii="仿宋" w:eastAsia="仿宋" w:hAnsi="仿宋" w:cs="仿宋"/>
          <w:sz w:val="28"/>
          <w:szCs w:val="28"/>
        </w:rPr>
      </w:pPr>
      <w:r>
        <w:rPr>
          <w:rFonts w:ascii="仿宋" w:eastAsia="仿宋" w:hAnsi="仿宋" w:cs="仿宋" w:hint="eastAsia"/>
          <w:sz w:val="28"/>
          <w:szCs w:val="28"/>
          <w:shd w:val="clear" w:color="auto" w:fill="FFFFFF"/>
        </w:rPr>
        <w:t>主管部门：</w:t>
      </w:r>
      <w:r>
        <w:rPr>
          <w:rFonts w:ascii="仿宋" w:eastAsia="仿宋" w:hAnsi="仿宋" w:cs="仿宋" w:hint="eastAsia"/>
          <w:sz w:val="28"/>
          <w:szCs w:val="28"/>
          <w:u w:val="single"/>
          <w:shd w:val="clear" w:color="auto" w:fill="FFFFFF"/>
        </w:rPr>
        <w:t>呼和浩特市教育局</w:t>
      </w:r>
    </w:p>
    <w:p w:rsidR="002507BF" w:rsidRDefault="002507BF" w:rsidP="002507BF">
      <w:pPr>
        <w:shd w:val="clear" w:color="auto" w:fill="FFFFFF"/>
        <w:rPr>
          <w:rFonts w:ascii="仿宋" w:eastAsia="仿宋" w:hAnsi="仿宋" w:cs="仿宋"/>
          <w:sz w:val="28"/>
          <w:szCs w:val="28"/>
        </w:rPr>
      </w:pPr>
      <w:r>
        <w:rPr>
          <w:rFonts w:ascii="仿宋" w:eastAsia="仿宋" w:hAnsi="仿宋" w:cs="仿宋" w:hint="eastAsia"/>
          <w:sz w:val="28"/>
          <w:szCs w:val="28"/>
          <w:shd w:val="clear" w:color="auto" w:fill="FFFFFF"/>
        </w:rPr>
        <w:t>评价时间：2</w:t>
      </w:r>
      <w:r>
        <w:rPr>
          <w:rFonts w:ascii="仿宋" w:eastAsia="仿宋" w:hAnsi="仿宋" w:cs="仿宋" w:hint="eastAsia"/>
          <w:sz w:val="28"/>
          <w:szCs w:val="28"/>
          <w:u w:val="single"/>
          <w:shd w:val="clear" w:color="auto" w:fill="FFFFFF"/>
        </w:rPr>
        <w:t>020年1月1日-2020年12月31日</w:t>
      </w:r>
    </w:p>
    <w:p w:rsidR="002507BF" w:rsidRDefault="002507BF" w:rsidP="002507BF">
      <w:pPr>
        <w:shd w:val="clear" w:color="auto" w:fill="FFFFFF"/>
        <w:rPr>
          <w:rFonts w:ascii="仿宋" w:eastAsia="仿宋" w:hAnsi="仿宋" w:cs="仿宋"/>
          <w:sz w:val="28"/>
          <w:szCs w:val="28"/>
        </w:rPr>
      </w:pPr>
      <w:r>
        <w:rPr>
          <w:rFonts w:ascii="仿宋" w:eastAsia="仿宋" w:hAnsi="仿宋" w:cs="仿宋" w:hint="eastAsia"/>
          <w:sz w:val="28"/>
          <w:szCs w:val="28"/>
          <w:shd w:val="clear" w:color="auto" w:fill="FFFFFF"/>
        </w:rPr>
        <w:t>组织方式：</w:t>
      </w:r>
      <w:r>
        <w:rPr>
          <w:rFonts w:ascii="仿宋" w:eastAsia="仿宋" w:hAnsi="仿宋" w:cs="仿宋" w:hint="eastAsia"/>
          <w:sz w:val="28"/>
          <w:szCs w:val="28"/>
          <w:u w:val="single"/>
          <w:shd w:val="clear" w:color="auto" w:fill="FFFFFF"/>
        </w:rPr>
        <w:t>□财政部门  □主管部门   √□项目单位</w:t>
      </w:r>
    </w:p>
    <w:p w:rsidR="002507BF" w:rsidRDefault="002507BF" w:rsidP="002507BF">
      <w:pPr>
        <w:shd w:val="clear" w:color="auto" w:fill="FFFFFF"/>
        <w:rPr>
          <w:rFonts w:ascii="仿宋" w:eastAsia="仿宋" w:hAnsi="仿宋" w:cs="仿宋"/>
          <w:sz w:val="28"/>
          <w:szCs w:val="28"/>
        </w:rPr>
      </w:pPr>
      <w:r>
        <w:rPr>
          <w:rFonts w:ascii="仿宋" w:eastAsia="仿宋" w:hAnsi="仿宋" w:cs="仿宋" w:hint="eastAsia"/>
          <w:sz w:val="28"/>
          <w:szCs w:val="28"/>
          <w:shd w:val="clear" w:color="auto" w:fill="FFFFFF"/>
        </w:rPr>
        <w:t>评价机构：</w:t>
      </w:r>
      <w:r>
        <w:rPr>
          <w:rFonts w:ascii="仿宋" w:eastAsia="仿宋" w:hAnsi="仿宋" w:cs="仿宋" w:hint="eastAsia"/>
          <w:sz w:val="28"/>
          <w:szCs w:val="28"/>
          <w:u w:val="single"/>
          <w:shd w:val="clear" w:color="auto" w:fill="FFFFFF"/>
        </w:rPr>
        <w:t>□中介机构  □专家组   √□项目单位评价组</w:t>
      </w:r>
    </w:p>
    <w:p w:rsidR="002507BF" w:rsidRDefault="002507BF" w:rsidP="002507BF">
      <w:pPr>
        <w:shd w:val="clear" w:color="auto" w:fill="FFFFFF"/>
        <w:rPr>
          <w:rFonts w:ascii="仿宋" w:eastAsia="仿宋" w:hAnsi="仿宋" w:cs="仿宋"/>
          <w:sz w:val="28"/>
          <w:szCs w:val="28"/>
          <w:shd w:val="clear" w:color="auto" w:fill="FFFFFF"/>
        </w:rPr>
      </w:pPr>
    </w:p>
    <w:p w:rsidR="002507BF" w:rsidRDefault="002507BF" w:rsidP="002507BF">
      <w:pPr>
        <w:autoSpaceDE w:val="0"/>
        <w:autoSpaceDN w:val="0"/>
        <w:spacing w:before="100" w:beforeAutospacing="1" w:after="100" w:afterAutospacing="1" w:line="580" w:lineRule="atLeast"/>
        <w:ind w:firstLineChars="1362" w:firstLine="3814"/>
      </w:pPr>
      <w:r>
        <w:rPr>
          <w:rFonts w:ascii="仿宋" w:eastAsia="仿宋" w:hAnsi="仿宋" w:cs="仿宋" w:hint="eastAsia"/>
          <w:sz w:val="28"/>
          <w:szCs w:val="28"/>
          <w:shd w:val="clear" w:color="auto" w:fill="FFFFFF"/>
        </w:rPr>
        <w:t>评价单位：呼和浩特市招生考试管理</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四、其他重要事项的情况说明</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（一）机关运行经费支出情况</w:t>
      </w:r>
    </w:p>
    <w:p w:rsidR="002507BF" w:rsidRDefault="002507BF" w:rsidP="002507BF">
      <w:pPr>
        <w:autoSpaceDE w:val="0"/>
        <w:autoSpaceDN w:val="0"/>
        <w:spacing w:before="100" w:beforeAutospacing="1" w:after="100" w:afterAutospacing="1" w:line="580" w:lineRule="atLeast"/>
        <w:ind w:firstLine="600"/>
        <w:rPr>
          <w:rFonts w:ascii="仿宋_GB2312" w:eastAsia="仿宋_GB2312"/>
          <w:sz w:val="32"/>
          <w:szCs w:val="32"/>
        </w:rPr>
      </w:pPr>
      <w:r>
        <w:rPr>
          <w:rFonts w:ascii="仿宋_GB2312" w:eastAsia="仿宋_GB2312" w:hint="eastAsia"/>
          <w:color w:val="000000" w:themeColor="text1"/>
          <w:sz w:val="32"/>
          <w:szCs w:val="32"/>
        </w:rPr>
        <w:t>本单位2020年度机关运行经费支出0.00万元，比2019年</w:t>
      </w:r>
      <w:r w:rsidR="001851DE">
        <w:rPr>
          <w:rFonts w:ascii="仿宋_GB2312" w:eastAsia="仿宋_GB2312" w:hint="eastAsia"/>
          <w:color w:val="000000" w:themeColor="text1"/>
          <w:sz w:val="32"/>
          <w:szCs w:val="32"/>
        </w:rPr>
        <w:t>无变化</w:t>
      </w:r>
      <w:r>
        <w:rPr>
          <w:rFonts w:ascii="仿宋_GB2312" w:eastAsia="仿宋_GB2312" w:hint="eastAsia"/>
          <w:color w:val="000000" w:themeColor="text1"/>
          <w:sz w:val="32"/>
          <w:szCs w:val="32"/>
        </w:rPr>
        <w:t>。</w:t>
      </w:r>
      <w:r>
        <w:rPr>
          <w:rFonts w:hint="eastAsia"/>
          <w:sz w:val="32"/>
          <w:szCs w:val="32"/>
        </w:rPr>
        <w:t> </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（二）政府采购支出情况</w:t>
      </w:r>
    </w:p>
    <w:p w:rsidR="002507BF" w:rsidRDefault="002507BF" w:rsidP="002507BF">
      <w:pPr>
        <w:autoSpaceDE w:val="0"/>
        <w:autoSpaceDN w:val="0"/>
        <w:spacing w:before="100" w:beforeAutospacing="1" w:after="100" w:afterAutospacing="1" w:line="580" w:lineRule="atLeast"/>
        <w:ind w:firstLine="600"/>
        <w:rPr>
          <w:color w:val="000000" w:themeColor="text1"/>
        </w:rPr>
      </w:pPr>
      <w:r>
        <w:rPr>
          <w:rFonts w:ascii="仿宋_GB2312" w:eastAsia="仿宋_GB2312" w:hint="eastAsia"/>
          <w:sz w:val="32"/>
          <w:szCs w:val="32"/>
        </w:rPr>
        <w:t>本单位2020年度政府采购支出合</w:t>
      </w:r>
      <w:r>
        <w:rPr>
          <w:rFonts w:ascii="仿宋_GB2312" w:eastAsia="仿宋_GB2312" w:hint="eastAsia"/>
          <w:color w:val="000000" w:themeColor="text1"/>
          <w:sz w:val="32"/>
          <w:szCs w:val="32"/>
        </w:rPr>
        <w:t>计46.36万元，其中：政府采购货物支出4.27万元，比2019年增加1.26万元，增长41.70%，主要原因是：2020年购置的资产较多，由于工作需要购置打印机及电脑等；政府采购工程支出0.00万元，比</w:t>
      </w:r>
      <w:r>
        <w:rPr>
          <w:rFonts w:ascii="仿宋_GB2312" w:eastAsia="仿宋_GB2312" w:hint="eastAsia"/>
          <w:color w:val="000000" w:themeColor="text1"/>
          <w:sz w:val="32"/>
          <w:szCs w:val="32"/>
        </w:rPr>
        <w:lastRenderedPageBreak/>
        <w:t>2019年增加0.00万元，增长0.00%；政府采购服务支出42.10万元，比2019年增加9.48万元，增长29.10%，主要原因是：物业费、印刷费上调。授予中小企业合同金额46.36万元，占政府采购支出合同总额的100%。其中：授予小微企业合同金额4.27万元，占政府采购支出合同总额的9.21%。</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（三）国有资产占用情况</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截至2020年12月31日，本单位共有车辆</w:t>
      </w:r>
      <w:r>
        <w:rPr>
          <w:rFonts w:ascii="仿宋_GB2312" w:eastAsia="仿宋_GB2312" w:hint="eastAsia"/>
          <w:color w:val="000000" w:themeColor="text1"/>
          <w:sz w:val="32"/>
          <w:szCs w:val="32"/>
        </w:rPr>
        <w:t>6</w:t>
      </w:r>
      <w:r>
        <w:rPr>
          <w:rFonts w:ascii="仿宋_GB2312" w:eastAsia="仿宋_GB2312" w:hint="eastAsia"/>
          <w:sz w:val="32"/>
          <w:szCs w:val="32"/>
        </w:rPr>
        <w:t>辆。其中，副部（省）级及以上领导用车</w:t>
      </w:r>
      <w:r>
        <w:rPr>
          <w:rFonts w:ascii="仿宋_GB2312" w:eastAsia="仿宋_GB2312" w:hint="eastAsia"/>
          <w:color w:val="000000" w:themeColor="text1"/>
          <w:sz w:val="32"/>
          <w:szCs w:val="32"/>
        </w:rPr>
        <w:t>0辆</w:t>
      </w:r>
      <w:r>
        <w:rPr>
          <w:rFonts w:hint="eastAsia"/>
          <w:color w:val="000000" w:themeColor="text1"/>
          <w:sz w:val="32"/>
          <w:szCs w:val="32"/>
        </w:rPr>
        <w:t>,</w:t>
      </w:r>
      <w:r>
        <w:rPr>
          <w:rFonts w:ascii="仿宋_GB2312" w:eastAsia="仿宋_GB2312" w:hint="eastAsia"/>
          <w:color w:val="000000" w:themeColor="text1"/>
          <w:sz w:val="32"/>
          <w:szCs w:val="32"/>
        </w:rPr>
        <w:t>;主要领导干部用车0辆;</w:t>
      </w:r>
      <w:r>
        <w:rPr>
          <w:rFonts w:ascii="仿宋_GB2312" w:eastAsia="仿宋_GB2312" w:hint="eastAsia"/>
          <w:color w:val="000000"/>
          <w:sz w:val="32"/>
          <w:szCs w:val="32"/>
        </w:rPr>
        <w:t>机要通信用车</w:t>
      </w:r>
      <w:r>
        <w:rPr>
          <w:rFonts w:ascii="仿宋_GB2312" w:eastAsia="仿宋_GB2312" w:hint="eastAsia"/>
          <w:color w:val="000000" w:themeColor="text1"/>
          <w:sz w:val="32"/>
          <w:szCs w:val="32"/>
        </w:rPr>
        <w:t>0辆;应急保障用车0辆;执法执勤用车0辆；特种专业技术用车0辆；离退休干部用车0辆；其他用车6辆</w:t>
      </w:r>
      <w:r>
        <w:rPr>
          <w:rFonts w:ascii="仿宋_GB2312" w:eastAsia="仿宋_GB2312" w:hint="eastAsia"/>
          <w:sz w:val="32"/>
          <w:szCs w:val="32"/>
        </w:rPr>
        <w:t>，主要</w:t>
      </w:r>
      <w:r>
        <w:rPr>
          <w:rFonts w:ascii="仿宋_GB2312" w:eastAsia="仿宋_GB2312" w:hint="eastAsia"/>
          <w:color w:val="000000" w:themeColor="text1"/>
          <w:sz w:val="32"/>
          <w:szCs w:val="32"/>
        </w:rPr>
        <w:t>是用于试卷拉运。单位价值50万元以上通用设备0台（套），</w:t>
      </w:r>
      <w:r>
        <w:rPr>
          <w:rFonts w:ascii="仿宋_GB2312" w:eastAsia="仿宋_GB2312" w:hint="eastAsia"/>
          <w:sz w:val="32"/>
          <w:szCs w:val="32"/>
        </w:rPr>
        <w:t>较2019年无</w:t>
      </w:r>
      <w:r w:rsidR="001851DE">
        <w:rPr>
          <w:rFonts w:ascii="仿宋_GB2312" w:eastAsia="仿宋_GB2312" w:hint="eastAsia"/>
          <w:color w:val="000000" w:themeColor="text1"/>
          <w:sz w:val="32"/>
          <w:szCs w:val="32"/>
        </w:rPr>
        <w:t>变化</w:t>
      </w:r>
      <w:r>
        <w:rPr>
          <w:rFonts w:ascii="仿宋_GB2312" w:eastAsia="仿宋_GB2312" w:hint="eastAsia"/>
          <w:color w:val="000000"/>
          <w:sz w:val="32"/>
          <w:szCs w:val="32"/>
        </w:rPr>
        <w:t>;</w:t>
      </w:r>
      <w:r>
        <w:rPr>
          <w:rFonts w:ascii="仿宋_GB2312" w:eastAsia="仿宋_GB2312" w:hint="eastAsia"/>
          <w:sz w:val="32"/>
          <w:szCs w:val="32"/>
        </w:rPr>
        <w:t>单位价值100万元以上专用设备</w:t>
      </w:r>
      <w:r>
        <w:rPr>
          <w:rFonts w:ascii="仿宋_GB2312" w:eastAsia="仿宋_GB2312" w:hint="eastAsia"/>
          <w:color w:val="000000" w:themeColor="text1"/>
          <w:sz w:val="32"/>
          <w:szCs w:val="32"/>
        </w:rPr>
        <w:t>0台（套）</w:t>
      </w:r>
      <w:r>
        <w:rPr>
          <w:rFonts w:ascii="仿宋_GB2312" w:eastAsia="仿宋_GB2312" w:hint="eastAsia"/>
          <w:sz w:val="32"/>
          <w:szCs w:val="32"/>
        </w:rPr>
        <w:t>，较2019年</w:t>
      </w:r>
      <w:r>
        <w:rPr>
          <w:rFonts w:ascii="仿宋_GB2312" w:eastAsia="仿宋_GB2312" w:hint="eastAsia"/>
          <w:color w:val="000000" w:themeColor="text1"/>
          <w:sz w:val="32"/>
          <w:szCs w:val="32"/>
        </w:rPr>
        <w:t>无</w:t>
      </w:r>
      <w:r w:rsidR="001851DE">
        <w:rPr>
          <w:rFonts w:ascii="仿宋_GB2312" w:eastAsia="仿宋_GB2312" w:hint="eastAsia"/>
          <w:color w:val="000000" w:themeColor="text1"/>
          <w:sz w:val="32"/>
          <w:szCs w:val="32"/>
        </w:rPr>
        <w:t>变化</w:t>
      </w:r>
      <w:r>
        <w:rPr>
          <w:rFonts w:ascii="仿宋_GB2312" w:eastAsia="仿宋_GB2312" w:hint="eastAsia"/>
          <w:color w:val="000000"/>
          <w:sz w:val="32"/>
          <w:szCs w:val="32"/>
        </w:rPr>
        <w:t>。</w:t>
      </w:r>
    </w:p>
    <w:p w:rsidR="002507BF" w:rsidRDefault="002507BF" w:rsidP="002507BF">
      <w:pPr>
        <w:autoSpaceDE w:val="0"/>
        <w:autoSpaceDN w:val="0"/>
        <w:spacing w:before="100" w:beforeAutospacing="1" w:after="100" w:afterAutospacing="1" w:line="580" w:lineRule="atLeast"/>
        <w:ind w:firstLine="600"/>
      </w:pPr>
      <w:r>
        <w:rPr>
          <w:rFonts w:hint="eastAsia"/>
          <w:sz w:val="32"/>
          <w:szCs w:val="32"/>
        </w:rPr>
        <w:t> </w:t>
      </w:r>
    </w:p>
    <w:p w:rsidR="002507BF" w:rsidRDefault="002507BF" w:rsidP="002507BF">
      <w:pPr>
        <w:autoSpaceDE w:val="0"/>
        <w:autoSpaceDN w:val="0"/>
        <w:spacing w:before="100" w:beforeAutospacing="1" w:after="100" w:afterAutospacing="1" w:line="580" w:lineRule="atLeast"/>
        <w:ind w:firstLine="600"/>
        <w:rPr>
          <w:rFonts w:ascii="仿宋_GB2312" w:eastAsia="仿宋_GB2312"/>
          <w:b/>
          <w:bCs/>
          <w:sz w:val="32"/>
          <w:szCs w:val="32"/>
        </w:rPr>
      </w:pPr>
    </w:p>
    <w:p w:rsidR="002507BF" w:rsidRDefault="002507BF" w:rsidP="002507BF">
      <w:pPr>
        <w:autoSpaceDE w:val="0"/>
        <w:autoSpaceDN w:val="0"/>
        <w:spacing w:before="100" w:beforeAutospacing="1" w:after="100" w:afterAutospacing="1" w:line="580" w:lineRule="atLeast"/>
        <w:ind w:firstLine="600"/>
        <w:rPr>
          <w:rFonts w:ascii="仿宋_GB2312" w:eastAsia="仿宋_GB2312"/>
          <w:b/>
          <w:bCs/>
          <w:sz w:val="32"/>
          <w:szCs w:val="32"/>
        </w:rPr>
      </w:pP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b/>
          <w:bCs/>
          <w:sz w:val="32"/>
          <w:szCs w:val="32"/>
        </w:rPr>
        <w:t>第三部分 名词解释</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lastRenderedPageBreak/>
        <w:t>（以下为常见专业名词解释目录，仅供参考，单位应根据实际情况对本单位专业性较强的名词要进一步解释说明，具体可参阅中央主管部门公开内容。）</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（一）财政拨款收入：指本年度从本级财政部门取得的财政拨款，包括一般公共预算财政拨款、政府性基金预算财政拨款和国有资本经营预算财政拨款。</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（二）事业收入：指事业单位开展专业业务活动及其辅助活动取得的收入；事业单位收到的财政专户实际核拨的教育收费等资金。</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（三）经营收入：指事业单位在专业业务活动及其辅助活动之外开展非独立核算经营活动取得的收入。</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四）其他收入：指单位取得的除上述收入以外的各项收入，包括未纳入财政预算的投资收益、银行存款利息收入、租金收入、捐赠收入、事业单位固定资产出租收入等。各单位从本级财政部门以外的同级单位取得的经费、从非本级财政部门取得的经费，以及行政单位收到的财政专户管理资金。</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（五）使用非财政拨款结余：指事业单位使用以前年度积累的非财政拨款结余弥补当年收支差额的金额。</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lastRenderedPageBreak/>
        <w:t>（六）年初结转和结余：</w:t>
      </w:r>
      <w:r>
        <w:rPr>
          <w:rFonts w:ascii="仿宋_GB2312" w:eastAsia="仿宋_GB2312" w:hint="eastAsia"/>
          <w:sz w:val="32"/>
          <w:szCs w:val="32"/>
          <w:shd w:val="clear" w:color="auto" w:fill="FFFFFF"/>
        </w:rPr>
        <w:t>指以前年度支出预算因客观条件变化未执行完毕、结转到本年度按有关规定继续使用的资金。</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（七）结余分配</w:t>
      </w:r>
      <w:r>
        <w:rPr>
          <w:rFonts w:ascii="仿宋_GB2312" w:eastAsia="仿宋_GB2312" w:hint="eastAsia"/>
          <w:sz w:val="32"/>
          <w:szCs w:val="32"/>
          <w:shd w:val="clear" w:color="auto" w:fill="FFFFFF"/>
        </w:rPr>
        <w:t>：指事业单位按照会计制度规定缴纳的所得税以及从非财政拨款结余中提取的职工福利基金、事业基金等。</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（八）年末结转和结余</w:t>
      </w:r>
      <w:r>
        <w:rPr>
          <w:rFonts w:ascii="仿宋_GB2312" w:eastAsia="仿宋_GB2312" w:hint="eastAsia"/>
          <w:sz w:val="32"/>
          <w:szCs w:val="32"/>
          <w:shd w:val="clear" w:color="auto" w:fill="FFFFFF"/>
        </w:rPr>
        <w:t>：指单位本年度或以前年度预算安排、因客观条件发生变化未全部执行或未执行，结转到以后年度继续使用的资金，或项目已完成等产生的结余资金。</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（九）基本支出：指为保障机构正常运转、完成日常工作任务而发生的人员经费和公用经费。其中：人员经费指政府收支分类经济科目中的</w:t>
      </w:r>
      <w:r>
        <w:rPr>
          <w:rFonts w:hint="eastAsia"/>
          <w:sz w:val="32"/>
          <w:szCs w:val="32"/>
        </w:rPr>
        <w:t>“</w:t>
      </w:r>
      <w:r>
        <w:rPr>
          <w:rFonts w:ascii="仿宋_GB2312" w:eastAsia="仿宋_GB2312" w:hint="eastAsia"/>
          <w:sz w:val="32"/>
          <w:szCs w:val="32"/>
        </w:rPr>
        <w:t>工资福利支出</w:t>
      </w:r>
      <w:r>
        <w:rPr>
          <w:rFonts w:hint="eastAsia"/>
          <w:sz w:val="32"/>
          <w:szCs w:val="32"/>
        </w:rPr>
        <w:t>”</w:t>
      </w:r>
      <w:r>
        <w:rPr>
          <w:rFonts w:ascii="仿宋_GB2312" w:eastAsia="仿宋_GB2312" w:hint="eastAsia"/>
          <w:sz w:val="32"/>
          <w:szCs w:val="32"/>
        </w:rPr>
        <w:t>和</w:t>
      </w:r>
      <w:r>
        <w:rPr>
          <w:rFonts w:hint="eastAsia"/>
          <w:sz w:val="32"/>
          <w:szCs w:val="32"/>
        </w:rPr>
        <w:t>“</w:t>
      </w:r>
      <w:r>
        <w:rPr>
          <w:rFonts w:ascii="仿宋_GB2312" w:eastAsia="仿宋_GB2312" w:hint="eastAsia"/>
          <w:sz w:val="32"/>
          <w:szCs w:val="32"/>
        </w:rPr>
        <w:t>对个人和家庭的补助</w:t>
      </w:r>
      <w:r>
        <w:rPr>
          <w:rFonts w:hint="eastAsia"/>
          <w:sz w:val="32"/>
          <w:szCs w:val="32"/>
        </w:rPr>
        <w:t>”</w:t>
      </w:r>
      <w:r>
        <w:rPr>
          <w:rFonts w:ascii="仿宋_GB2312" w:eastAsia="仿宋_GB2312" w:hint="eastAsia"/>
          <w:sz w:val="32"/>
          <w:szCs w:val="32"/>
        </w:rPr>
        <w:t>；公用经费指政府收支分类经济科目中除</w:t>
      </w:r>
      <w:r>
        <w:rPr>
          <w:rFonts w:hint="eastAsia"/>
          <w:sz w:val="32"/>
          <w:szCs w:val="32"/>
        </w:rPr>
        <w:t>“</w:t>
      </w:r>
      <w:r>
        <w:rPr>
          <w:rFonts w:ascii="仿宋_GB2312" w:eastAsia="仿宋_GB2312" w:hint="eastAsia"/>
          <w:sz w:val="32"/>
          <w:szCs w:val="32"/>
        </w:rPr>
        <w:t>工资福利支出</w:t>
      </w:r>
      <w:r>
        <w:rPr>
          <w:rFonts w:hint="eastAsia"/>
          <w:sz w:val="32"/>
          <w:szCs w:val="32"/>
        </w:rPr>
        <w:t>”</w:t>
      </w:r>
      <w:r>
        <w:rPr>
          <w:rFonts w:ascii="仿宋_GB2312" w:eastAsia="仿宋_GB2312" w:hint="eastAsia"/>
          <w:sz w:val="32"/>
          <w:szCs w:val="32"/>
        </w:rPr>
        <w:t>和</w:t>
      </w:r>
      <w:r>
        <w:rPr>
          <w:rFonts w:hint="eastAsia"/>
          <w:sz w:val="32"/>
          <w:szCs w:val="32"/>
        </w:rPr>
        <w:t>“</w:t>
      </w:r>
      <w:r>
        <w:rPr>
          <w:rFonts w:ascii="仿宋_GB2312" w:eastAsia="仿宋_GB2312" w:hint="eastAsia"/>
          <w:sz w:val="32"/>
          <w:szCs w:val="32"/>
        </w:rPr>
        <w:t>对个人和家庭的补助</w:t>
      </w:r>
      <w:r>
        <w:rPr>
          <w:rFonts w:hint="eastAsia"/>
          <w:sz w:val="32"/>
          <w:szCs w:val="32"/>
        </w:rPr>
        <w:t>”</w:t>
      </w:r>
      <w:r>
        <w:rPr>
          <w:rFonts w:ascii="仿宋_GB2312" w:eastAsia="仿宋_GB2312" w:hint="eastAsia"/>
          <w:sz w:val="32"/>
          <w:szCs w:val="32"/>
        </w:rPr>
        <w:t>外的其他支出。</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（十）项目支出：指在基本支出之外为完成特定任务和事业发展目标所发生的支出。</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（十一）经营支出：指事业单位在专业业务活动及其辅助活动之外开展非独立核算经营活动发生的支出。</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lastRenderedPageBreak/>
        <w:t>（十二）</w:t>
      </w:r>
      <w:r>
        <w:rPr>
          <w:rFonts w:hint="eastAsia"/>
          <w:sz w:val="32"/>
          <w:szCs w:val="32"/>
        </w:rPr>
        <w:t>“</w:t>
      </w:r>
      <w:r>
        <w:rPr>
          <w:rFonts w:ascii="仿宋_GB2312" w:eastAsia="仿宋_GB2312" w:hint="eastAsia"/>
          <w:sz w:val="32"/>
          <w:szCs w:val="32"/>
        </w:rPr>
        <w:t>三公</w:t>
      </w:r>
      <w:r>
        <w:rPr>
          <w:rFonts w:hint="eastAsia"/>
          <w:sz w:val="32"/>
          <w:szCs w:val="32"/>
        </w:rPr>
        <w:t>”</w:t>
      </w:r>
      <w:r>
        <w:rPr>
          <w:rFonts w:ascii="仿宋_GB2312" w:eastAsia="仿宋_GB2312" w:hint="eastAsia"/>
          <w:sz w:val="32"/>
          <w:szCs w:val="32"/>
        </w:rPr>
        <w:t>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2507BF" w:rsidRDefault="002507BF" w:rsidP="002507BF">
      <w:pPr>
        <w:autoSpaceDE w:val="0"/>
        <w:autoSpaceDN w:val="0"/>
        <w:spacing w:before="100" w:beforeAutospacing="1" w:after="100" w:afterAutospacing="1" w:line="580" w:lineRule="atLeast"/>
        <w:ind w:firstLine="600"/>
        <w:rPr>
          <w:color w:val="000000" w:themeColor="text1"/>
        </w:rPr>
      </w:pPr>
      <w:r>
        <w:rPr>
          <w:rFonts w:ascii="仿宋_GB2312" w:eastAsia="仿宋_GB2312" w:hint="eastAsia"/>
          <w:sz w:val="32"/>
          <w:szCs w:val="32"/>
        </w:rPr>
        <w:t>（十三）机关运行经费：指行政单位和参照公务员法管理的事业单位使用一般公共预算财政拨款安排的基本支出中的日常公用经费支出。</w:t>
      </w:r>
      <w:r>
        <w:rPr>
          <w:rFonts w:ascii="仿宋_GB2312" w:eastAsia="仿宋_GB2312" w:hint="eastAsia"/>
          <w:color w:val="000000" w:themeColor="text1"/>
          <w:sz w:val="32"/>
          <w:szCs w:val="32"/>
        </w:rPr>
        <w:t>非行政单位或参照公务员法管理事业单位的单位，参照此口径公开本部门的日常公用经费，并与预算公开保持一致。</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（十四）工资福利支出（支出经济分类科目类级）：反映单位开支的在职职工和编制外长期聘用人员的各类劳动报酬，以及为上述人员缴纳的各项社会保险费等。</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（十五）商品和服务支出（支出经济分类科目类级）：反映单位购买商品和服务的支出（不包括用于购置固定资产的支出、战略性和应急储备支出）。</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lastRenderedPageBreak/>
        <w:t>（十六）对个人和家庭的补助（支出经济分类科目类级）：反映用于对个人和家庭的补助支出。</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rsidR="002507BF" w:rsidRDefault="002507BF" w:rsidP="002507BF">
      <w:pPr>
        <w:autoSpaceDE w:val="0"/>
        <w:autoSpaceDN w:val="0"/>
        <w:spacing w:before="100" w:beforeAutospacing="1" w:after="100" w:afterAutospacing="1" w:line="580" w:lineRule="atLeast"/>
        <w:ind w:firstLine="600"/>
      </w:pPr>
      <w:r>
        <w:rPr>
          <w:rFonts w:hint="eastAsia"/>
          <w:sz w:val="32"/>
          <w:szCs w:val="32"/>
        </w:rPr>
        <w:t> </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b/>
          <w:bCs/>
          <w:sz w:val="32"/>
          <w:szCs w:val="32"/>
        </w:rPr>
        <w:t>第四部分 决算公开联系方式及信息反馈渠道</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本单位决算公开信息反馈和联系方式：</w:t>
      </w:r>
    </w:p>
    <w:p w:rsidR="002507BF" w:rsidRDefault="002507BF" w:rsidP="002507BF">
      <w:pPr>
        <w:autoSpaceDE w:val="0"/>
        <w:autoSpaceDN w:val="0"/>
        <w:spacing w:before="100" w:beforeAutospacing="1" w:after="100" w:afterAutospacing="1" w:line="580" w:lineRule="atLeast"/>
        <w:ind w:firstLine="600"/>
      </w:pPr>
      <w:r>
        <w:rPr>
          <w:rFonts w:ascii="仿宋_GB2312" w:eastAsia="仿宋_GB2312" w:hint="eastAsia"/>
          <w:sz w:val="32"/>
          <w:szCs w:val="32"/>
        </w:rPr>
        <w:t xml:space="preserve">联系人：王坤 </w:t>
      </w:r>
      <w:r>
        <w:rPr>
          <w:rFonts w:ascii="仿宋_GB2312" w:eastAsia="仿宋_GB2312" w:hint="eastAsia"/>
          <w:sz w:val="32"/>
          <w:szCs w:val="32"/>
        </w:rPr>
        <w:t>   </w:t>
      </w:r>
      <w:r>
        <w:rPr>
          <w:rFonts w:ascii="仿宋_GB2312" w:eastAsia="仿宋_GB2312" w:hint="eastAsia"/>
          <w:sz w:val="32"/>
          <w:szCs w:val="32"/>
        </w:rPr>
        <w:t>联系电话：0471</w:t>
      </w:r>
      <w:r>
        <w:rPr>
          <w:rFonts w:hint="eastAsia"/>
          <w:sz w:val="32"/>
          <w:szCs w:val="32"/>
        </w:rPr>
        <w:t>-</w:t>
      </w:r>
      <w:r>
        <w:rPr>
          <w:rFonts w:ascii="仿宋_GB2312" w:eastAsia="仿宋_GB2312" w:hint="eastAsia"/>
          <w:sz w:val="32"/>
          <w:szCs w:val="32"/>
        </w:rPr>
        <w:t>3390490</w:t>
      </w:r>
    </w:p>
    <w:p w:rsidR="002507BF" w:rsidRDefault="002507BF" w:rsidP="002507BF">
      <w:pPr>
        <w:autoSpaceDE w:val="0"/>
        <w:autoSpaceDN w:val="0"/>
        <w:spacing w:before="100" w:beforeAutospacing="1" w:after="100" w:afterAutospacing="1"/>
      </w:pPr>
      <w:r>
        <w:rPr>
          <w:rFonts w:hint="eastAsia"/>
          <w:b/>
          <w:bCs/>
          <w:sz w:val="36"/>
          <w:szCs w:val="36"/>
        </w:rPr>
        <w:t> </w:t>
      </w:r>
    </w:p>
    <w:p w:rsidR="004F70F3" w:rsidRPr="002507BF" w:rsidRDefault="004F70F3"/>
    <w:sectPr w:rsidR="004F70F3" w:rsidRPr="002507BF" w:rsidSect="004F70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E61" w:rsidRDefault="005F4E61" w:rsidP="00680BB6">
      <w:r>
        <w:separator/>
      </w:r>
    </w:p>
  </w:endnote>
  <w:endnote w:type="continuationSeparator" w:id="1">
    <w:p w:rsidR="005F4E61" w:rsidRDefault="005F4E61" w:rsidP="00680BB6">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E61" w:rsidRDefault="005F4E61" w:rsidP="00680BB6">
      <w:r>
        <w:separator/>
      </w:r>
    </w:p>
  </w:footnote>
  <w:footnote w:type="continuationSeparator" w:id="1">
    <w:p w:rsidR="005F4E61" w:rsidRDefault="005F4E61" w:rsidP="00680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AF3AB2"/>
    <w:multiLevelType w:val="singleLevel"/>
    <w:tmpl w:val="8DAF3AB2"/>
    <w:lvl w:ilvl="0">
      <w:start w:val="1"/>
      <w:numFmt w:val="chineseCounting"/>
      <w:suff w:val="nothing"/>
      <w:lvlText w:val="（%1）"/>
      <w:lvlJc w:val="left"/>
      <w:pPr>
        <w:ind w:left="0" w:firstLine="0"/>
      </w:pPr>
    </w:lvl>
  </w:abstractNum>
  <w:abstractNum w:abstractNumId="1">
    <w:nsid w:val="90967346"/>
    <w:multiLevelType w:val="singleLevel"/>
    <w:tmpl w:val="90967346"/>
    <w:lvl w:ilvl="0">
      <w:start w:val="1"/>
      <w:numFmt w:val="chineseCounting"/>
      <w:suff w:val="nothing"/>
      <w:lvlText w:val="（%1）"/>
      <w:lvlJc w:val="left"/>
      <w:pPr>
        <w:ind w:left="0" w:firstLine="0"/>
      </w:pPr>
    </w:lvl>
  </w:abstractNum>
  <w:abstractNum w:abstractNumId="2">
    <w:nsid w:val="70D31DE4"/>
    <w:multiLevelType w:val="hybridMultilevel"/>
    <w:tmpl w:val="4C968A56"/>
    <w:lvl w:ilvl="0" w:tplc="DDD830A4">
      <w:start w:val="1"/>
      <w:numFmt w:val="japaneseCounting"/>
      <w:lvlText w:val="%1、"/>
      <w:lvlJc w:val="left"/>
      <w:pPr>
        <w:ind w:left="1248"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num>
  <w:num w:numId="5">
    <w:abstractNumId w:val="1"/>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07BF"/>
    <w:rsid w:val="001851DE"/>
    <w:rsid w:val="002507BF"/>
    <w:rsid w:val="0039101D"/>
    <w:rsid w:val="004F70F3"/>
    <w:rsid w:val="00533E80"/>
    <w:rsid w:val="005F4E61"/>
    <w:rsid w:val="00635B66"/>
    <w:rsid w:val="00680BB6"/>
    <w:rsid w:val="00681D18"/>
    <w:rsid w:val="00F007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7BF"/>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2507BF"/>
    <w:pPr>
      <w:spacing w:before="100" w:beforeAutospacing="1" w:after="100" w:afterAutospacing="1"/>
    </w:pPr>
  </w:style>
  <w:style w:type="paragraph" w:styleId="a4">
    <w:name w:val="header"/>
    <w:basedOn w:val="a"/>
    <w:link w:val="Char"/>
    <w:uiPriority w:val="99"/>
    <w:semiHidden/>
    <w:unhideWhenUsed/>
    <w:qFormat/>
    <w:rsid w:val="002507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507BF"/>
    <w:rPr>
      <w:rFonts w:ascii="宋体" w:eastAsia="宋体" w:hAnsi="宋体" w:cs="宋体"/>
      <w:kern w:val="0"/>
      <w:sz w:val="18"/>
      <w:szCs w:val="18"/>
    </w:rPr>
  </w:style>
  <w:style w:type="paragraph" w:styleId="a5">
    <w:name w:val="footer"/>
    <w:basedOn w:val="a"/>
    <w:link w:val="Char0"/>
    <w:uiPriority w:val="99"/>
    <w:semiHidden/>
    <w:unhideWhenUsed/>
    <w:qFormat/>
    <w:rsid w:val="002507BF"/>
    <w:pPr>
      <w:tabs>
        <w:tab w:val="center" w:pos="4153"/>
        <w:tab w:val="right" w:pos="8306"/>
      </w:tabs>
      <w:snapToGrid w:val="0"/>
    </w:pPr>
    <w:rPr>
      <w:sz w:val="18"/>
      <w:szCs w:val="18"/>
    </w:rPr>
  </w:style>
  <w:style w:type="character" w:customStyle="1" w:styleId="Char0">
    <w:name w:val="页脚 Char"/>
    <w:basedOn w:val="a0"/>
    <w:link w:val="a5"/>
    <w:uiPriority w:val="99"/>
    <w:semiHidden/>
    <w:rsid w:val="002507BF"/>
    <w:rPr>
      <w:rFonts w:ascii="宋体" w:eastAsia="宋体" w:hAnsi="宋体" w:cs="宋体"/>
      <w:kern w:val="0"/>
      <w:sz w:val="18"/>
      <w:szCs w:val="18"/>
    </w:rPr>
  </w:style>
  <w:style w:type="paragraph" w:styleId="a6">
    <w:name w:val="Body Text Indent"/>
    <w:basedOn w:val="a"/>
    <w:link w:val="Char1"/>
    <w:uiPriority w:val="99"/>
    <w:semiHidden/>
    <w:unhideWhenUsed/>
    <w:qFormat/>
    <w:rsid w:val="002507BF"/>
    <w:pPr>
      <w:widowControl w:val="0"/>
      <w:adjustRightInd w:val="0"/>
      <w:snapToGrid w:val="0"/>
      <w:spacing w:line="560" w:lineRule="atLeast"/>
      <w:ind w:firstLineChars="200" w:firstLine="640"/>
      <w:jc w:val="both"/>
    </w:pPr>
    <w:rPr>
      <w:rFonts w:ascii="Calibri" w:eastAsiaTheme="minorEastAsia" w:hAnsi="Calibri" w:cs="Times New Roman"/>
      <w:sz w:val="32"/>
      <w:szCs w:val="28"/>
    </w:rPr>
  </w:style>
  <w:style w:type="character" w:customStyle="1" w:styleId="Char1">
    <w:name w:val="正文文本缩进 Char"/>
    <w:basedOn w:val="a0"/>
    <w:link w:val="a6"/>
    <w:uiPriority w:val="99"/>
    <w:semiHidden/>
    <w:rsid w:val="002507BF"/>
    <w:rPr>
      <w:rFonts w:ascii="Calibri" w:hAnsi="Calibri" w:cs="Times New Roman"/>
      <w:kern w:val="0"/>
      <w:sz w:val="32"/>
      <w:szCs w:val="28"/>
    </w:rPr>
  </w:style>
  <w:style w:type="paragraph" w:styleId="a7">
    <w:name w:val="List Paragraph"/>
    <w:basedOn w:val="a"/>
    <w:uiPriority w:val="34"/>
    <w:qFormat/>
    <w:rsid w:val="002507BF"/>
    <w:pPr>
      <w:ind w:firstLineChars="200" w:firstLine="420"/>
    </w:pPr>
  </w:style>
  <w:style w:type="table" w:styleId="a8">
    <w:name w:val="Table Grid"/>
    <w:basedOn w:val="a1"/>
    <w:uiPriority w:val="39"/>
    <w:rsid w:val="002507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2507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33</Pages>
  <Words>2162</Words>
  <Characters>12324</Characters>
  <Application>Microsoft Office Word</Application>
  <DocSecurity>0</DocSecurity>
  <Lines>102</Lines>
  <Paragraphs>28</Paragraphs>
  <ScaleCrop>false</ScaleCrop>
  <Company/>
  <LinksUpToDate>false</LinksUpToDate>
  <CharactersWithSpaces>14458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86156</dc:creator>
  <cp:lastModifiedBy>86156</cp:lastModifiedBy>
  <cp:revision>5</cp:revision>
  <cp:lastPrinted>2021-09-18T08:07:00Z</cp:lastPrinted>
  <dcterms:created xsi:type="dcterms:W3CDTF">2021-09-15T06:41:00Z</dcterms:created>
  <dcterms:modified xsi:type="dcterms:W3CDTF">2021-09-18T08:07:00Z</dcterms:modified>
</cp:coreProperties>
</file>